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639" w:rsidRDefault="00AE3639" w:rsidP="00AE3639">
      <w:pPr>
        <w:jc w:val="both"/>
        <w:rPr>
          <w:rFonts w:ascii="Tahoma" w:hAnsi="Tahoma" w:cs="Tahoma"/>
          <w:b/>
        </w:rPr>
      </w:pPr>
    </w:p>
    <w:p w:rsidR="00AE3639" w:rsidRPr="00AE3639" w:rsidRDefault="00AE3639" w:rsidP="00AE3639">
      <w:pPr>
        <w:jc w:val="both"/>
        <w:rPr>
          <w:rFonts w:ascii="Tahoma" w:hAnsi="Tahoma" w:cs="Tahoma"/>
          <w:b/>
          <w:sz w:val="22"/>
          <w:szCs w:val="22"/>
        </w:rPr>
      </w:pPr>
    </w:p>
    <w:p w:rsidR="00AE3639" w:rsidRPr="00AE3639" w:rsidRDefault="00AE3639" w:rsidP="00AE3639">
      <w:pPr>
        <w:spacing w:after="240" w:line="360" w:lineRule="auto"/>
        <w:jc w:val="center"/>
        <w:rPr>
          <w:rFonts w:ascii="Tahoma" w:hAnsi="Tahoma" w:cs="Tahoma"/>
          <w:i/>
          <w:color w:val="000000"/>
        </w:rPr>
      </w:pPr>
      <w:r w:rsidRPr="00AE3639">
        <w:rPr>
          <w:rFonts w:ascii="Tahoma" w:hAnsi="Tahoma" w:cs="Tahoma"/>
          <w:b/>
          <w:caps/>
          <w:color w:val="000000"/>
        </w:rPr>
        <w:t>Határozati javaslat</w:t>
      </w:r>
      <w:bookmarkStart w:id="0" w:name="_GoBack"/>
      <w:bookmarkEnd w:id="0"/>
    </w:p>
    <w:p w:rsidR="00AE3639" w:rsidRPr="00AE3639" w:rsidRDefault="00AE3639" w:rsidP="00AE3639">
      <w:pPr>
        <w:shd w:val="clear" w:color="auto" w:fill="FFFFFF"/>
        <w:tabs>
          <w:tab w:val="left" w:leader="dot" w:pos="384"/>
          <w:tab w:val="left" w:leader="dot" w:pos="1440"/>
        </w:tabs>
        <w:ind w:right="29"/>
        <w:jc w:val="center"/>
        <w:rPr>
          <w:rFonts w:ascii="Tahoma" w:hAnsi="Tahoma" w:cs="Tahoma"/>
          <w:b/>
          <w:bCs/>
          <w:color w:val="000000"/>
          <w:spacing w:val="-5"/>
        </w:rPr>
      </w:pPr>
      <w:r w:rsidRPr="00064D42">
        <w:rPr>
          <w:rFonts w:ascii="Tahoma" w:hAnsi="Tahoma" w:cs="Tahoma"/>
          <w:b/>
          <w:bCs/>
          <w:color w:val="000000"/>
          <w:spacing w:val="-5"/>
        </w:rPr>
        <w:t>…………….</w:t>
      </w:r>
      <w:r w:rsidRPr="00AE3639">
        <w:rPr>
          <w:rFonts w:ascii="Tahoma" w:hAnsi="Tahoma" w:cs="Tahoma"/>
          <w:b/>
          <w:bCs/>
          <w:color w:val="000000"/>
          <w:spacing w:val="-5"/>
        </w:rPr>
        <w:t>Önkormányzat Képviselő-testületének</w:t>
      </w:r>
    </w:p>
    <w:p w:rsidR="00AE3639" w:rsidRPr="00AE3639" w:rsidRDefault="00AE3639" w:rsidP="00AE3639">
      <w:pPr>
        <w:jc w:val="center"/>
        <w:rPr>
          <w:rFonts w:ascii="Tahoma" w:hAnsi="Tahoma" w:cs="Tahoma"/>
          <w:b/>
          <w:color w:val="000000"/>
        </w:rPr>
      </w:pPr>
      <w:proofErr w:type="gramStart"/>
      <w:r w:rsidRPr="00064D42">
        <w:rPr>
          <w:rFonts w:ascii="Tahoma" w:hAnsi="Tahoma" w:cs="Tahoma"/>
          <w:b/>
          <w:color w:val="000000"/>
        </w:rPr>
        <w:t>..</w:t>
      </w:r>
      <w:proofErr w:type="gramEnd"/>
      <w:r w:rsidRPr="00064D42">
        <w:rPr>
          <w:rFonts w:ascii="Tahoma" w:hAnsi="Tahoma" w:cs="Tahoma"/>
          <w:b/>
          <w:color w:val="000000"/>
        </w:rPr>
        <w:t>./2020</w:t>
      </w:r>
      <w:r w:rsidRPr="00AE3639">
        <w:rPr>
          <w:rFonts w:ascii="Tahoma" w:hAnsi="Tahoma" w:cs="Tahoma"/>
          <w:b/>
          <w:color w:val="000000"/>
        </w:rPr>
        <w:t>. (</w:t>
      </w:r>
      <w:proofErr w:type="gramStart"/>
      <w:r w:rsidRPr="00AE3639">
        <w:rPr>
          <w:rFonts w:ascii="Tahoma" w:hAnsi="Tahoma" w:cs="Tahoma"/>
          <w:b/>
          <w:color w:val="000000"/>
        </w:rPr>
        <w:t>...</w:t>
      </w:r>
      <w:proofErr w:type="gramEnd"/>
      <w:r w:rsidRPr="00AE3639">
        <w:rPr>
          <w:rFonts w:ascii="Tahoma" w:hAnsi="Tahoma" w:cs="Tahoma"/>
          <w:b/>
          <w:color w:val="000000"/>
        </w:rPr>
        <w:t>) határozata</w:t>
      </w:r>
    </w:p>
    <w:p w:rsidR="00AE3639" w:rsidRPr="00AE3639" w:rsidRDefault="00AE3639" w:rsidP="00AE3639">
      <w:pPr>
        <w:jc w:val="center"/>
        <w:rPr>
          <w:rFonts w:ascii="Tahoma" w:hAnsi="Tahoma" w:cs="Tahoma"/>
          <w:b/>
          <w:color w:val="000000"/>
        </w:rPr>
      </w:pPr>
    </w:p>
    <w:p w:rsidR="00AE3639" w:rsidRPr="00AE3639" w:rsidRDefault="00AE3639" w:rsidP="00AE3639">
      <w:pPr>
        <w:jc w:val="center"/>
        <w:rPr>
          <w:rFonts w:ascii="Tahoma" w:hAnsi="Tahoma" w:cs="Tahoma"/>
          <w:b/>
          <w:bCs/>
          <w:color w:val="000000"/>
        </w:rPr>
      </w:pPr>
      <w:proofErr w:type="gramStart"/>
      <w:r w:rsidRPr="00AE3639">
        <w:rPr>
          <w:rFonts w:ascii="Tahoma" w:hAnsi="Tahoma" w:cs="Tahoma"/>
          <w:b/>
          <w:color w:val="000000"/>
        </w:rPr>
        <w:t>a</w:t>
      </w:r>
      <w:proofErr w:type="gramEnd"/>
      <w:r w:rsidRPr="00AE3639">
        <w:rPr>
          <w:rFonts w:ascii="Tahoma" w:hAnsi="Tahoma" w:cs="Tahoma"/>
          <w:b/>
          <w:color w:val="000000"/>
        </w:rPr>
        <w:t xml:space="preserve"> Veszprémi Kistérség Többcélú Társulása</w:t>
      </w:r>
      <w:r w:rsidRPr="00AE3639">
        <w:rPr>
          <w:rFonts w:ascii="Tahoma" w:hAnsi="Tahoma" w:cs="Tahoma"/>
          <w:b/>
          <w:bCs/>
          <w:color w:val="000000"/>
        </w:rPr>
        <w:t xml:space="preserve"> </w:t>
      </w:r>
      <w:r w:rsidRPr="00AE3639">
        <w:rPr>
          <w:rFonts w:ascii="Tahoma" w:hAnsi="Tahoma" w:cs="Tahoma"/>
          <w:b/>
          <w:color w:val="000000"/>
        </w:rPr>
        <w:t>által biztosított személyes gondoskodást nyújtó ellátásokról, azok igénybevételének rendjéről, a fizetendő térítési díjak megállapításáról szóló önkormányzati rendelet megalkotásához történő hozzájárulásról</w:t>
      </w:r>
    </w:p>
    <w:p w:rsidR="00AE3639" w:rsidRPr="00AE3639" w:rsidRDefault="00AE3639" w:rsidP="00AE3639">
      <w:pPr>
        <w:shd w:val="clear" w:color="auto" w:fill="FFFFFF"/>
        <w:tabs>
          <w:tab w:val="left" w:leader="dot" w:pos="3557"/>
        </w:tabs>
        <w:jc w:val="center"/>
        <w:rPr>
          <w:rFonts w:ascii="Tahoma" w:hAnsi="Tahoma" w:cs="Tahoma"/>
          <w:b/>
          <w:bCs/>
          <w:color w:val="000000"/>
        </w:rPr>
      </w:pPr>
    </w:p>
    <w:p w:rsidR="00AE3639" w:rsidRPr="00AE3639" w:rsidRDefault="00AE3639" w:rsidP="00AE3639">
      <w:pPr>
        <w:keepNext/>
        <w:tabs>
          <w:tab w:val="left" w:pos="284"/>
        </w:tabs>
        <w:ind w:left="-220" w:right="72"/>
        <w:jc w:val="both"/>
        <w:outlineLvl w:val="2"/>
        <w:rPr>
          <w:rFonts w:ascii="Tahoma" w:hAnsi="Tahoma" w:cs="Tahoma"/>
          <w:bCs/>
        </w:rPr>
      </w:pPr>
      <w:r w:rsidRPr="00064D42">
        <w:rPr>
          <w:rFonts w:ascii="Tahoma" w:hAnsi="Tahoma" w:cs="Tahoma"/>
          <w:bCs/>
        </w:rPr>
        <w:t>……………..</w:t>
      </w:r>
      <w:r w:rsidRPr="00AE3639">
        <w:rPr>
          <w:rFonts w:ascii="Tahoma" w:hAnsi="Tahoma" w:cs="Tahoma"/>
          <w:bCs/>
        </w:rPr>
        <w:t>Önkormányzat Képviselő-testülete megtárgyalta a „Hozzájárulás a Veszprémi Kistérség Többcélú Társulása által biztosított személyes gondoskodást nyújtó ellátásokról, azok igénybevételének rendjéről, a fizetendő térítési díjak megállapításáról szóló önkormányzati rendelet megalkotásához” című előterjesztést és az alábbi döntést hozta:</w:t>
      </w:r>
    </w:p>
    <w:p w:rsidR="00AE3639" w:rsidRPr="00AE3639" w:rsidRDefault="00AE3639" w:rsidP="00AE3639">
      <w:pPr>
        <w:rPr>
          <w:rFonts w:ascii="Tahoma" w:hAnsi="Tahoma" w:cs="Tahoma"/>
        </w:rPr>
      </w:pPr>
    </w:p>
    <w:p w:rsidR="00AE3639" w:rsidRPr="00AE3639" w:rsidRDefault="00AE3639" w:rsidP="00AE3639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240"/>
        <w:jc w:val="both"/>
        <w:textAlignment w:val="baseline"/>
        <w:rPr>
          <w:rFonts w:ascii="Tahoma" w:hAnsi="Tahoma" w:cs="Tahoma"/>
        </w:rPr>
      </w:pPr>
      <w:r w:rsidRPr="00064D42">
        <w:rPr>
          <w:rFonts w:ascii="Tahoma" w:hAnsi="Tahoma" w:cs="Tahoma"/>
        </w:rPr>
        <w:t>………………..</w:t>
      </w:r>
      <w:r w:rsidRPr="00AE3639">
        <w:rPr>
          <w:rFonts w:ascii="Tahoma" w:hAnsi="Tahoma" w:cs="Tahoma"/>
        </w:rPr>
        <w:t>Önkormányzat Képviselő-testülete hozzájárulását adja Veszprém Megyei Jogú Város Önkormányzata Közgyűlésének a Veszprémi Kistérség Többcélú Társulása által biztosított személyes gondoskodást nyújtó ellátásokról, azok igénybevételének rendjéről, a fizetendő térítési díjak megállapításáról önkormányzati rendelet megalkotásához, mely a határozat 1. mellékletét képezi.</w:t>
      </w:r>
    </w:p>
    <w:p w:rsidR="00064D42" w:rsidRPr="00064D42" w:rsidRDefault="00064D42" w:rsidP="00064D42">
      <w:pPr>
        <w:pStyle w:val="Listaszerbekezds"/>
        <w:numPr>
          <w:ilvl w:val="0"/>
          <w:numId w:val="2"/>
        </w:numPr>
        <w:jc w:val="both"/>
        <w:rPr>
          <w:rFonts w:ascii="Tahoma" w:hAnsi="Tahoma" w:cs="Tahoma"/>
        </w:rPr>
      </w:pPr>
      <w:r w:rsidRPr="00064D42">
        <w:rPr>
          <w:rFonts w:ascii="Tahoma" w:hAnsi="Tahoma" w:cs="Tahoma"/>
        </w:rPr>
        <w:t>A képviselő-testület felkéri a jegyzőt, hogy a határozat kivonatát küldje meg a VKTT Társulási Tanács elnökének.</w:t>
      </w:r>
    </w:p>
    <w:p w:rsidR="00064D42" w:rsidRPr="00064D42" w:rsidRDefault="00064D42" w:rsidP="00064D42">
      <w:pPr>
        <w:ind w:left="540" w:hanging="540"/>
        <w:jc w:val="both"/>
        <w:rPr>
          <w:rFonts w:ascii="Tahoma" w:hAnsi="Tahoma" w:cs="Tahoma"/>
        </w:rPr>
      </w:pPr>
    </w:p>
    <w:p w:rsidR="00AE3639" w:rsidRPr="00AE3639" w:rsidRDefault="00AE3639" w:rsidP="00AE3639">
      <w:pPr>
        <w:tabs>
          <w:tab w:val="left" w:pos="0"/>
        </w:tabs>
        <w:jc w:val="both"/>
        <w:rPr>
          <w:rFonts w:ascii="Tahoma" w:hAnsi="Tahoma" w:cs="Tahoma"/>
          <w:bCs/>
        </w:rPr>
      </w:pPr>
    </w:p>
    <w:p w:rsidR="00AE3639" w:rsidRPr="00AE3639" w:rsidRDefault="00AE3639" w:rsidP="00AE3639">
      <w:pPr>
        <w:tabs>
          <w:tab w:val="left" w:pos="540"/>
          <w:tab w:val="left" w:pos="567"/>
          <w:tab w:val="left" w:pos="709"/>
          <w:tab w:val="left" w:pos="1440"/>
          <w:tab w:val="left" w:pos="3960"/>
        </w:tabs>
        <w:autoSpaceDE w:val="0"/>
        <w:autoSpaceDN w:val="0"/>
        <w:ind w:right="70"/>
        <w:jc w:val="both"/>
        <w:rPr>
          <w:rFonts w:ascii="Tahoma" w:hAnsi="Tahoma" w:cs="Tahoma"/>
        </w:rPr>
      </w:pPr>
      <w:r w:rsidRPr="00AE3639">
        <w:rPr>
          <w:rFonts w:ascii="Tahoma" w:hAnsi="Tahoma" w:cs="Tahoma"/>
          <w:u w:val="single"/>
        </w:rPr>
        <w:t>Felelős</w:t>
      </w:r>
      <w:proofErr w:type="gramStart"/>
      <w:r w:rsidRPr="00AE3639">
        <w:rPr>
          <w:rFonts w:ascii="Tahoma" w:hAnsi="Tahoma" w:cs="Tahoma"/>
          <w:b/>
        </w:rPr>
        <w:t xml:space="preserve">: </w:t>
      </w:r>
      <w:r w:rsidR="00064D42">
        <w:rPr>
          <w:rFonts w:ascii="Tahoma" w:hAnsi="Tahoma" w:cs="Tahoma"/>
          <w:b/>
        </w:rPr>
        <w:t>…</w:t>
      </w:r>
      <w:proofErr w:type="gramEnd"/>
      <w:r w:rsidR="00064D42">
        <w:rPr>
          <w:rFonts w:ascii="Tahoma" w:hAnsi="Tahoma" w:cs="Tahoma"/>
          <w:b/>
        </w:rPr>
        <w:t>…………</w:t>
      </w:r>
      <w:r w:rsidR="00064D42" w:rsidRPr="00064D42">
        <w:rPr>
          <w:rFonts w:ascii="Tahoma" w:hAnsi="Tahoma" w:cs="Tahoma"/>
        </w:rPr>
        <w:t>.jegyző</w:t>
      </w:r>
    </w:p>
    <w:p w:rsidR="00AE3639" w:rsidRPr="00AE3639" w:rsidRDefault="00AE3639" w:rsidP="00AE3639">
      <w:pPr>
        <w:tabs>
          <w:tab w:val="left" w:pos="0"/>
        </w:tabs>
        <w:jc w:val="both"/>
        <w:rPr>
          <w:rFonts w:ascii="Tahoma" w:hAnsi="Tahoma" w:cs="Tahoma"/>
          <w:bCs/>
        </w:rPr>
      </w:pPr>
      <w:r w:rsidRPr="00AE3639">
        <w:rPr>
          <w:rFonts w:ascii="Tahoma" w:hAnsi="Tahoma" w:cs="Tahoma"/>
          <w:u w:val="single"/>
        </w:rPr>
        <w:t>Határidő</w:t>
      </w:r>
      <w:r w:rsidRPr="00AE3639">
        <w:rPr>
          <w:rFonts w:ascii="Tahoma" w:hAnsi="Tahoma" w:cs="Tahoma"/>
          <w:b/>
        </w:rPr>
        <w:t xml:space="preserve">: </w:t>
      </w:r>
      <w:r w:rsidR="00064D42">
        <w:rPr>
          <w:rFonts w:ascii="Tahoma" w:hAnsi="Tahoma" w:cs="Tahoma"/>
          <w:bCs/>
        </w:rPr>
        <w:t>2020. október 21</w:t>
      </w:r>
      <w:r w:rsidRPr="00AE3639">
        <w:rPr>
          <w:rFonts w:ascii="Tahoma" w:hAnsi="Tahoma" w:cs="Tahoma"/>
          <w:bCs/>
        </w:rPr>
        <w:t>.</w:t>
      </w:r>
    </w:p>
    <w:p w:rsidR="00AE3639" w:rsidRPr="00AE3639" w:rsidRDefault="00AE3639" w:rsidP="00AE3639">
      <w:pPr>
        <w:tabs>
          <w:tab w:val="left" w:pos="540"/>
          <w:tab w:val="left" w:pos="567"/>
          <w:tab w:val="left" w:pos="709"/>
          <w:tab w:val="left" w:pos="1440"/>
          <w:tab w:val="left" w:pos="3960"/>
        </w:tabs>
        <w:autoSpaceDE w:val="0"/>
        <w:autoSpaceDN w:val="0"/>
        <w:ind w:right="70"/>
        <w:jc w:val="both"/>
        <w:rPr>
          <w:rFonts w:ascii="Tahoma" w:hAnsi="Tahoma" w:cs="Tahoma"/>
        </w:rPr>
      </w:pPr>
    </w:p>
    <w:p w:rsidR="00AE3639" w:rsidRPr="00AE3639" w:rsidRDefault="00AE3639" w:rsidP="00AE3639">
      <w:pPr>
        <w:autoSpaceDE w:val="0"/>
        <w:autoSpaceDN w:val="0"/>
        <w:ind w:left="990" w:right="70"/>
        <w:jc w:val="both"/>
        <w:rPr>
          <w:rFonts w:ascii="Tahoma" w:hAnsi="Tahoma" w:cs="Tahoma"/>
        </w:rPr>
      </w:pP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  <w:r w:rsidRPr="00AE3639">
        <w:rPr>
          <w:rFonts w:ascii="Tahoma" w:hAnsi="Tahoma" w:cs="Tahoma"/>
        </w:rPr>
        <w:tab/>
      </w:r>
    </w:p>
    <w:p w:rsidR="00AE3639" w:rsidRPr="00AE3639" w:rsidRDefault="00AE3639" w:rsidP="00AE3639">
      <w:pPr>
        <w:jc w:val="both"/>
        <w:rPr>
          <w:rFonts w:ascii="Tahoma" w:hAnsi="Tahoma" w:cs="Tahoma"/>
        </w:rPr>
      </w:pPr>
    </w:p>
    <w:p w:rsidR="00AE3639" w:rsidRPr="00AE3639" w:rsidRDefault="00064D42" w:rsidP="00AE3639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…</w:t>
      </w:r>
      <w:proofErr w:type="gramStart"/>
      <w:r>
        <w:rPr>
          <w:rFonts w:ascii="Tahoma" w:hAnsi="Tahoma" w:cs="Tahoma"/>
        </w:rPr>
        <w:t>…………,</w:t>
      </w:r>
      <w:proofErr w:type="gramEnd"/>
      <w:r>
        <w:rPr>
          <w:rFonts w:ascii="Tahoma" w:hAnsi="Tahoma" w:cs="Tahoma"/>
        </w:rPr>
        <w:t xml:space="preserve"> 2020. október </w:t>
      </w:r>
      <w:r w:rsidR="00AE3639" w:rsidRPr="00AE3639">
        <w:rPr>
          <w:rFonts w:ascii="Tahoma" w:hAnsi="Tahoma" w:cs="Tahoma"/>
        </w:rPr>
        <w:t xml:space="preserve">. </w:t>
      </w:r>
    </w:p>
    <w:p w:rsidR="00AE3639" w:rsidRPr="00AE3639" w:rsidRDefault="00AE3639" w:rsidP="00AE3639">
      <w:pPr>
        <w:jc w:val="both"/>
        <w:rPr>
          <w:rFonts w:ascii="Tahoma" w:hAnsi="Tahoma" w:cs="Tahoma"/>
          <w:highlight w:val="yellow"/>
        </w:rPr>
      </w:pPr>
    </w:p>
    <w:p w:rsidR="00AE3639" w:rsidRPr="00AE3639" w:rsidRDefault="00AE3639" w:rsidP="00AE3639">
      <w:pPr>
        <w:jc w:val="both"/>
        <w:rPr>
          <w:rFonts w:ascii="Tahoma" w:hAnsi="Tahoma" w:cs="Tahoma"/>
          <w:highlight w:val="yellow"/>
        </w:rPr>
      </w:pPr>
    </w:p>
    <w:p w:rsidR="00AE3639" w:rsidRPr="00AE3639" w:rsidRDefault="00AE3639" w:rsidP="00AE3639">
      <w:pPr>
        <w:ind w:left="360" w:hanging="360"/>
        <w:jc w:val="both"/>
        <w:rPr>
          <w:rFonts w:ascii="Tahoma" w:hAnsi="Tahoma" w:cs="Tahoma"/>
        </w:rPr>
      </w:pPr>
    </w:p>
    <w:p w:rsidR="00AE3639" w:rsidRPr="00AE3639" w:rsidRDefault="00AE3639" w:rsidP="00AE3639">
      <w:pPr>
        <w:ind w:left="360" w:hanging="360"/>
        <w:jc w:val="both"/>
        <w:rPr>
          <w:rFonts w:ascii="Tahoma" w:hAnsi="Tahoma" w:cs="Tahoma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488"/>
        <w:gridCol w:w="4438"/>
      </w:tblGrid>
      <w:tr w:rsidR="00AE3639" w:rsidRPr="00AE3639" w:rsidTr="00CC6B88">
        <w:tc>
          <w:tcPr>
            <w:tcW w:w="4677" w:type="dxa"/>
          </w:tcPr>
          <w:p w:rsidR="00AE3639" w:rsidRPr="00AE3639" w:rsidRDefault="00AE3639" w:rsidP="00AE3639">
            <w:pPr>
              <w:jc w:val="center"/>
              <w:rPr>
                <w:rFonts w:ascii="Tahoma" w:hAnsi="Tahoma" w:cs="Tahoma"/>
              </w:rPr>
            </w:pPr>
            <w:r w:rsidRPr="00AE3639">
              <w:rPr>
                <w:rFonts w:ascii="Tahoma" w:hAnsi="Tahoma" w:cs="Tahoma"/>
                <w:b/>
                <w:bCs/>
              </w:rPr>
              <w:t>s.k.   </w:t>
            </w:r>
          </w:p>
        </w:tc>
        <w:tc>
          <w:tcPr>
            <w:tcW w:w="4677" w:type="dxa"/>
          </w:tcPr>
          <w:p w:rsidR="00AE3639" w:rsidRPr="00AE3639" w:rsidRDefault="00AE3639" w:rsidP="00AE3639">
            <w:pPr>
              <w:tabs>
                <w:tab w:val="center" w:pos="1843"/>
                <w:tab w:val="center" w:pos="6521"/>
              </w:tabs>
              <w:jc w:val="center"/>
              <w:rPr>
                <w:rFonts w:ascii="Tahoma" w:hAnsi="Tahoma" w:cs="Tahoma"/>
                <w:b/>
                <w:bCs/>
              </w:rPr>
            </w:pPr>
            <w:r w:rsidRPr="00AE3639">
              <w:rPr>
                <w:rFonts w:ascii="Tahoma" w:hAnsi="Tahoma" w:cs="Tahoma"/>
                <w:b/>
                <w:bCs/>
              </w:rPr>
              <w:t>s.k.</w:t>
            </w:r>
          </w:p>
        </w:tc>
      </w:tr>
      <w:tr w:rsidR="00AE3639" w:rsidRPr="00AE3639" w:rsidTr="00CC6B88">
        <w:tc>
          <w:tcPr>
            <w:tcW w:w="4677" w:type="dxa"/>
          </w:tcPr>
          <w:p w:rsidR="00AE3639" w:rsidRPr="00AE3639" w:rsidRDefault="00AE3639" w:rsidP="00AE3639">
            <w:pPr>
              <w:jc w:val="center"/>
              <w:rPr>
                <w:rFonts w:ascii="Tahoma" w:hAnsi="Tahoma" w:cs="Tahoma"/>
              </w:rPr>
            </w:pPr>
            <w:r w:rsidRPr="00AE3639">
              <w:rPr>
                <w:rFonts w:ascii="Tahoma" w:hAnsi="Tahoma" w:cs="Tahoma"/>
              </w:rPr>
              <w:t>polgármester </w:t>
            </w:r>
          </w:p>
        </w:tc>
        <w:tc>
          <w:tcPr>
            <w:tcW w:w="4677" w:type="dxa"/>
          </w:tcPr>
          <w:p w:rsidR="00AE3639" w:rsidRPr="00AE3639" w:rsidRDefault="00AE3639" w:rsidP="00AE3639">
            <w:pPr>
              <w:tabs>
                <w:tab w:val="center" w:pos="1843"/>
                <w:tab w:val="center" w:pos="6521"/>
              </w:tabs>
              <w:jc w:val="center"/>
              <w:rPr>
                <w:rFonts w:ascii="Tahoma" w:hAnsi="Tahoma" w:cs="Tahoma"/>
              </w:rPr>
            </w:pPr>
            <w:r w:rsidRPr="00AE3639">
              <w:rPr>
                <w:rFonts w:ascii="Tahoma" w:hAnsi="Tahoma" w:cs="Tahoma"/>
              </w:rPr>
              <w:t>jegyző</w:t>
            </w:r>
          </w:p>
        </w:tc>
      </w:tr>
    </w:tbl>
    <w:p w:rsidR="00AE3639" w:rsidRPr="00AE3639" w:rsidRDefault="00AE3639" w:rsidP="00AE3639">
      <w:pPr>
        <w:rPr>
          <w:rFonts w:ascii="Tahoma" w:hAnsi="Tahoma" w:cs="Tahoma"/>
        </w:rPr>
      </w:pPr>
    </w:p>
    <w:p w:rsidR="009D5CFA" w:rsidRDefault="009D5CFA" w:rsidP="001C79EA">
      <w:pPr>
        <w:spacing w:after="240" w:line="360" w:lineRule="auto"/>
        <w:jc w:val="center"/>
      </w:pPr>
    </w:p>
    <w:p w:rsidR="00EB6CD0" w:rsidRDefault="00EB6CD0" w:rsidP="001C79EA">
      <w:pPr>
        <w:spacing w:after="240" w:line="360" w:lineRule="auto"/>
        <w:jc w:val="center"/>
      </w:pPr>
    </w:p>
    <w:p w:rsidR="00EB6CD0" w:rsidRDefault="00EB6CD0" w:rsidP="001C79EA">
      <w:pPr>
        <w:spacing w:after="240" w:line="360" w:lineRule="auto"/>
        <w:jc w:val="center"/>
      </w:pPr>
    </w:p>
    <w:p w:rsidR="00EB6CD0" w:rsidRPr="00EB6CD0" w:rsidRDefault="00EB6CD0" w:rsidP="00EB6CD0">
      <w:pPr>
        <w:jc w:val="both"/>
        <w:rPr>
          <w:rFonts w:ascii="Garamond" w:hAnsi="Garamond" w:cs="Tahoma"/>
          <w:b/>
          <w:color w:val="000000"/>
          <w:sz w:val="28"/>
          <w:szCs w:val="28"/>
        </w:rPr>
      </w:pPr>
      <w:r w:rsidRPr="00EB6CD0">
        <w:rPr>
          <w:rFonts w:ascii="Garamond" w:hAnsi="Garamond" w:cs="Tahoma"/>
          <w:b/>
          <w:color w:val="000000"/>
          <w:sz w:val="28"/>
          <w:szCs w:val="28"/>
        </w:rPr>
        <w:lastRenderedPageBreak/>
        <w:t xml:space="preserve">1. </w:t>
      </w:r>
      <w:proofErr w:type="gramStart"/>
      <w:r w:rsidRPr="00EB6CD0">
        <w:rPr>
          <w:rFonts w:ascii="Garamond" w:hAnsi="Garamond" w:cs="Tahoma"/>
          <w:b/>
          <w:color w:val="000000"/>
          <w:sz w:val="28"/>
          <w:szCs w:val="28"/>
        </w:rPr>
        <w:t xml:space="preserve">melléklet </w:t>
      </w:r>
      <w:r>
        <w:rPr>
          <w:rFonts w:ascii="Garamond" w:hAnsi="Garamond" w:cs="Tahoma"/>
          <w:b/>
          <w:color w:val="000000"/>
          <w:sz w:val="28"/>
          <w:szCs w:val="28"/>
        </w:rPr>
        <w:t>…</w:t>
      </w:r>
      <w:proofErr w:type="gramEnd"/>
      <w:r>
        <w:rPr>
          <w:rFonts w:ascii="Garamond" w:hAnsi="Garamond" w:cs="Tahoma"/>
          <w:b/>
          <w:color w:val="000000"/>
          <w:sz w:val="28"/>
          <w:szCs w:val="28"/>
        </w:rPr>
        <w:t>………………..</w:t>
      </w:r>
      <w:r w:rsidRPr="00EB6CD0">
        <w:rPr>
          <w:rFonts w:ascii="Garamond" w:hAnsi="Garamond" w:cs="Tahoma"/>
          <w:b/>
          <w:color w:val="000000"/>
          <w:sz w:val="28"/>
          <w:szCs w:val="28"/>
        </w:rPr>
        <w:t xml:space="preserve"> Önkormányzat Képviselő-testületének …/20</w:t>
      </w:r>
      <w:r>
        <w:rPr>
          <w:rFonts w:ascii="Garamond" w:hAnsi="Garamond" w:cs="Tahoma"/>
          <w:b/>
          <w:color w:val="000000"/>
          <w:sz w:val="28"/>
          <w:szCs w:val="28"/>
        </w:rPr>
        <w:t>20</w:t>
      </w:r>
      <w:r w:rsidRPr="00EB6CD0">
        <w:rPr>
          <w:rFonts w:ascii="Garamond" w:hAnsi="Garamond" w:cs="Tahoma"/>
          <w:b/>
          <w:color w:val="000000"/>
          <w:sz w:val="28"/>
          <w:szCs w:val="28"/>
        </w:rPr>
        <w:t>.(…….) határozatához</w:t>
      </w:r>
    </w:p>
    <w:p w:rsidR="00EB6CD0" w:rsidRDefault="00EB6CD0" w:rsidP="00EB6CD0">
      <w:pPr>
        <w:jc w:val="center"/>
        <w:rPr>
          <w:rFonts w:ascii="Tahoma" w:eastAsia="Calibri" w:hAnsi="Tahoma" w:cs="Tahoma"/>
          <w:b/>
          <w:lang w:eastAsia="en-US"/>
        </w:rPr>
      </w:pPr>
    </w:p>
    <w:p w:rsidR="00EB6CD0" w:rsidRDefault="00EB6CD0" w:rsidP="00EB6CD0">
      <w:pPr>
        <w:jc w:val="center"/>
        <w:rPr>
          <w:rFonts w:ascii="Tahoma" w:eastAsia="Calibri" w:hAnsi="Tahoma" w:cs="Tahoma"/>
          <w:b/>
          <w:lang w:eastAsia="en-US"/>
        </w:rPr>
      </w:pPr>
    </w:p>
    <w:p w:rsidR="00EB6CD0" w:rsidRPr="00EB6CD0" w:rsidRDefault="00EB6CD0" w:rsidP="00EB6CD0">
      <w:pPr>
        <w:jc w:val="center"/>
        <w:rPr>
          <w:rFonts w:ascii="Tahoma" w:eastAsia="Calibri" w:hAnsi="Tahoma" w:cs="Tahoma"/>
          <w:b/>
          <w:lang w:eastAsia="en-US"/>
        </w:rPr>
      </w:pPr>
      <w:r w:rsidRPr="00EB6CD0">
        <w:rPr>
          <w:rFonts w:ascii="Tahoma" w:eastAsia="Calibri" w:hAnsi="Tahoma" w:cs="Tahoma"/>
          <w:b/>
          <w:lang w:eastAsia="en-US"/>
        </w:rPr>
        <w:t>Veszprém Megyei Jogú Város Önkormányzata Közgyűlésének</w:t>
      </w:r>
    </w:p>
    <w:p w:rsidR="00EB6CD0" w:rsidRPr="00EB6CD0" w:rsidRDefault="00EB6CD0" w:rsidP="00EB6CD0">
      <w:pPr>
        <w:keepNext/>
        <w:ind w:left="288" w:right="72"/>
        <w:jc w:val="center"/>
        <w:outlineLvl w:val="2"/>
        <w:rPr>
          <w:rFonts w:ascii="Tahoma" w:hAnsi="Tahoma" w:cs="Tahoma"/>
          <w:b/>
          <w:lang w:val="x-none"/>
        </w:rPr>
      </w:pPr>
      <w:r w:rsidRPr="00EB6CD0">
        <w:rPr>
          <w:rFonts w:ascii="Tahoma" w:hAnsi="Tahoma" w:cs="Tahoma"/>
          <w:b/>
        </w:rPr>
        <w:t>…..</w:t>
      </w:r>
      <w:r w:rsidRPr="00EB6CD0">
        <w:rPr>
          <w:rFonts w:ascii="Tahoma" w:hAnsi="Tahoma" w:cs="Tahoma"/>
          <w:b/>
          <w:lang w:val="x-none"/>
        </w:rPr>
        <w:t>/20</w:t>
      </w:r>
      <w:r w:rsidRPr="00EB6CD0">
        <w:rPr>
          <w:rFonts w:ascii="Tahoma" w:hAnsi="Tahoma" w:cs="Tahoma"/>
          <w:b/>
        </w:rPr>
        <w:t>20</w:t>
      </w:r>
      <w:r w:rsidRPr="00EB6CD0">
        <w:rPr>
          <w:rFonts w:ascii="Tahoma" w:hAnsi="Tahoma" w:cs="Tahoma"/>
          <w:b/>
          <w:lang w:val="x-none"/>
        </w:rPr>
        <w:t>. (</w:t>
      </w:r>
      <w:r w:rsidRPr="00EB6CD0">
        <w:rPr>
          <w:rFonts w:ascii="Tahoma" w:hAnsi="Tahoma" w:cs="Tahoma"/>
          <w:b/>
        </w:rPr>
        <w:t>.</w:t>
      </w:r>
      <w:proofErr w:type="gramStart"/>
      <w:r w:rsidRPr="00EB6CD0">
        <w:rPr>
          <w:rFonts w:ascii="Tahoma" w:hAnsi="Tahoma" w:cs="Tahoma"/>
          <w:b/>
          <w:lang w:val="x-none"/>
        </w:rPr>
        <w:t>..</w:t>
      </w:r>
      <w:proofErr w:type="gramEnd"/>
      <w:r w:rsidRPr="00EB6CD0">
        <w:rPr>
          <w:rFonts w:ascii="Tahoma" w:hAnsi="Tahoma" w:cs="Tahoma"/>
          <w:b/>
          <w:lang w:val="x-none"/>
        </w:rPr>
        <w:t>) önkormányzati rendelete</w:t>
      </w:r>
    </w:p>
    <w:p w:rsidR="00EB6CD0" w:rsidRPr="00EB6CD0" w:rsidRDefault="00EB6CD0" w:rsidP="00EB6CD0">
      <w:pPr>
        <w:jc w:val="center"/>
        <w:rPr>
          <w:rFonts w:ascii="Tahoma" w:eastAsia="Calibri" w:hAnsi="Tahoma" w:cs="Tahoma"/>
          <w:b/>
          <w:lang w:eastAsia="en-US"/>
        </w:rPr>
      </w:pPr>
      <w:proofErr w:type="gramStart"/>
      <w:r w:rsidRPr="00EB6CD0">
        <w:rPr>
          <w:rFonts w:ascii="Tahoma" w:eastAsia="Calibri" w:hAnsi="Tahoma" w:cs="Tahoma"/>
          <w:b/>
          <w:lang w:eastAsia="en-US"/>
        </w:rPr>
        <w:t>a</w:t>
      </w:r>
      <w:proofErr w:type="gramEnd"/>
      <w:r w:rsidRPr="00EB6CD0">
        <w:rPr>
          <w:rFonts w:ascii="Tahoma" w:eastAsia="Calibri" w:hAnsi="Tahoma" w:cs="Tahoma"/>
          <w:b/>
          <w:lang w:eastAsia="en-US"/>
        </w:rPr>
        <w:t xml:space="preserve"> Veszprémi Kistérség Többcélú Társulása</w:t>
      </w:r>
      <w:r w:rsidRPr="00EB6CD0">
        <w:rPr>
          <w:rFonts w:ascii="Tahoma" w:eastAsia="Calibri" w:hAnsi="Tahoma" w:cs="Tahoma"/>
          <w:b/>
          <w:bCs/>
          <w:lang w:eastAsia="en-US"/>
        </w:rPr>
        <w:t xml:space="preserve"> </w:t>
      </w:r>
      <w:r w:rsidRPr="00EB6CD0">
        <w:rPr>
          <w:rFonts w:ascii="Tahoma" w:eastAsia="Calibri" w:hAnsi="Tahoma" w:cs="Tahoma"/>
          <w:b/>
          <w:lang w:eastAsia="en-US"/>
        </w:rPr>
        <w:t>által biztosított személyes gondoskodást nyújtó ellátásokról, azok igénybevételének rendjéről, a fizetendő térítési díjak megállapításáról</w:t>
      </w:r>
    </w:p>
    <w:p w:rsidR="00EB6CD0" w:rsidRPr="00EB6CD0" w:rsidRDefault="00EB6CD0" w:rsidP="00EB6CD0">
      <w:pPr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autoSpaceDE w:val="0"/>
        <w:autoSpaceDN w:val="0"/>
        <w:adjustRightInd w:val="0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Veszprém Megyei Jogú Város Önkormányzatának Közgyűlése a szociális igazgatásról és szociális ellátásokról szóló 1993. évi III. törvény 92. § (1) bekezdés b) pontjában kapott felhatalmazás alapján, </w:t>
      </w:r>
    </w:p>
    <w:p w:rsidR="00EB6CD0" w:rsidRPr="00EB6CD0" w:rsidRDefault="00EB6CD0" w:rsidP="00EB6CD0">
      <w:pPr>
        <w:autoSpaceDE w:val="0"/>
        <w:autoSpaceDN w:val="0"/>
        <w:adjustRightInd w:val="0"/>
        <w:jc w:val="both"/>
        <w:rPr>
          <w:rFonts w:ascii="Tahoma" w:eastAsia="Calibri" w:hAnsi="Tahoma" w:cs="Tahoma"/>
          <w:lang w:eastAsia="en-US"/>
        </w:rPr>
      </w:pPr>
      <w:proofErr w:type="gramStart"/>
      <w:r w:rsidRPr="00EB6CD0">
        <w:rPr>
          <w:rFonts w:ascii="Tahoma" w:eastAsia="Calibri" w:hAnsi="Tahoma" w:cs="Tahoma"/>
          <w:lang w:eastAsia="en-US"/>
        </w:rPr>
        <w:t>a</w:t>
      </w:r>
      <w:proofErr w:type="gramEnd"/>
      <w:r w:rsidRPr="00EB6CD0">
        <w:rPr>
          <w:rFonts w:ascii="Tahoma" w:eastAsia="Calibri" w:hAnsi="Tahoma" w:cs="Tahoma"/>
          <w:lang w:eastAsia="en-US"/>
        </w:rPr>
        <w:t xml:space="preserve"> szociális igazgatásról és  szociális ellátásokról szóló 1993. évi III. törvény 92. § (2) bekezdésében  kapott felhatalmazás alapján,</w:t>
      </w:r>
    </w:p>
    <w:p w:rsidR="00EB6CD0" w:rsidRPr="00EB6CD0" w:rsidRDefault="00EB6CD0" w:rsidP="00EB6CD0">
      <w:pPr>
        <w:autoSpaceDE w:val="0"/>
        <w:autoSpaceDN w:val="0"/>
        <w:adjustRightInd w:val="0"/>
        <w:jc w:val="both"/>
        <w:rPr>
          <w:rFonts w:ascii="Tahoma" w:eastAsia="Calibri" w:hAnsi="Tahoma" w:cs="Tahoma"/>
          <w:lang w:eastAsia="en-US"/>
        </w:rPr>
      </w:pPr>
      <w:proofErr w:type="gramStart"/>
      <w:r w:rsidRPr="00EB6CD0">
        <w:rPr>
          <w:rFonts w:ascii="Tahoma" w:eastAsia="Calibri" w:hAnsi="Tahoma" w:cs="Tahoma"/>
          <w:lang w:eastAsia="en-US"/>
        </w:rPr>
        <w:t>a</w:t>
      </w:r>
      <w:proofErr w:type="gramEnd"/>
      <w:r w:rsidRPr="00EB6CD0">
        <w:rPr>
          <w:rFonts w:ascii="Tahoma" w:eastAsia="Calibri" w:hAnsi="Tahoma" w:cs="Tahoma"/>
          <w:lang w:eastAsia="en-US"/>
        </w:rPr>
        <w:t xml:space="preserve"> 2. § (1) bekezdése tekintetében a szociális igazgatásról és szociális ellátásokról szóló 1993. évi törvény 132. § (4) bekezdés d) pontjában kapott felhatalmazás alapján,</w:t>
      </w:r>
    </w:p>
    <w:p w:rsidR="00EB6CD0" w:rsidRPr="00EB6CD0" w:rsidRDefault="00EB6CD0" w:rsidP="00EB6CD0">
      <w:pPr>
        <w:autoSpaceDE w:val="0"/>
        <w:autoSpaceDN w:val="0"/>
        <w:adjustRightInd w:val="0"/>
        <w:jc w:val="both"/>
        <w:rPr>
          <w:rFonts w:ascii="Tahoma" w:eastAsia="Calibri" w:hAnsi="Tahoma" w:cs="Tahoma"/>
          <w:lang w:eastAsia="en-US"/>
        </w:rPr>
      </w:pPr>
      <w:proofErr w:type="gramStart"/>
      <w:r w:rsidRPr="00EB6CD0">
        <w:rPr>
          <w:rFonts w:ascii="Tahoma" w:eastAsia="Calibri" w:hAnsi="Tahoma" w:cs="Tahoma"/>
          <w:lang w:eastAsia="en-US"/>
        </w:rPr>
        <w:t>a</w:t>
      </w:r>
      <w:proofErr w:type="gramEnd"/>
      <w:r w:rsidRPr="00EB6CD0">
        <w:rPr>
          <w:rFonts w:ascii="Tahoma" w:eastAsia="Calibri" w:hAnsi="Tahoma" w:cs="Tahoma"/>
          <w:lang w:eastAsia="en-US"/>
        </w:rPr>
        <w:t xml:space="preserve"> 5. § tekintetében a szociális igazgatásról és szociális ellátásokról szóló 1993. évi törvény 58/B. § (2) bekezdésében kapott felhatalmazás alapján,</w:t>
      </w:r>
    </w:p>
    <w:p w:rsidR="00EB6CD0" w:rsidRPr="00EB6CD0" w:rsidRDefault="00EB6CD0" w:rsidP="00EB6CD0">
      <w:pPr>
        <w:autoSpaceDE w:val="0"/>
        <w:autoSpaceDN w:val="0"/>
        <w:adjustRightInd w:val="0"/>
        <w:jc w:val="both"/>
        <w:rPr>
          <w:rFonts w:ascii="Tahoma" w:eastAsia="Calibri" w:hAnsi="Tahoma" w:cs="Tahoma"/>
          <w:b/>
          <w:lang w:eastAsia="en-US"/>
        </w:rPr>
      </w:pPr>
      <w:proofErr w:type="gramStart"/>
      <w:r w:rsidRPr="00EB6CD0">
        <w:rPr>
          <w:rFonts w:ascii="Tahoma" w:eastAsia="Calibri" w:hAnsi="Tahoma" w:cs="Tahoma"/>
          <w:lang w:eastAsia="en-US"/>
        </w:rPr>
        <w:t>a</w:t>
      </w:r>
      <w:proofErr w:type="gramEnd"/>
      <w:r w:rsidRPr="00EB6CD0">
        <w:rPr>
          <w:rFonts w:ascii="Tahoma" w:eastAsia="Calibri" w:hAnsi="Tahoma" w:cs="Tahoma"/>
          <w:lang w:eastAsia="en-US"/>
        </w:rPr>
        <w:t xml:space="preserve"> Magyarország helyi önkormányzatairól szóló 2011. évi CLXXXIX. törvény 13. § (1) bekezdés 8a. pontjában meghatározott feladatkörében eljárva, Barnag, Bánd, Eplény, Hajmáskér, Hárskút, Herend, Hidegkút, Márkó, Mencshely, Nagyvázsony, Nemesvámos, Pula, Sóly, Szentgál, Tótvázsony, Veszprémfajsz, Vilonya, Vöröstó községek hozzájárulásával a következőket rendeli el:</w:t>
      </w:r>
    </w:p>
    <w:p w:rsidR="00EB6CD0" w:rsidRPr="00EB6CD0" w:rsidRDefault="00EB6CD0" w:rsidP="00EB6CD0">
      <w:pPr>
        <w:autoSpaceDE w:val="0"/>
        <w:autoSpaceDN w:val="0"/>
        <w:adjustRightInd w:val="0"/>
        <w:jc w:val="both"/>
        <w:rPr>
          <w:rFonts w:ascii="Tahoma" w:eastAsia="Calibri" w:hAnsi="Tahoma" w:cs="Tahoma"/>
          <w:b/>
          <w:lang w:eastAsia="en-US"/>
        </w:rPr>
      </w:pPr>
    </w:p>
    <w:p w:rsidR="00EB6CD0" w:rsidRPr="00EB6CD0" w:rsidRDefault="00EB6CD0" w:rsidP="00EB6CD0">
      <w:pPr>
        <w:tabs>
          <w:tab w:val="left" w:pos="770"/>
        </w:tabs>
        <w:ind w:left="1320" w:hanging="1320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1. §</w:t>
      </w:r>
      <w:r w:rsidRPr="00EB6CD0">
        <w:rPr>
          <w:rFonts w:ascii="Tahoma" w:eastAsia="Calibri" w:hAnsi="Tahoma" w:cs="Tahoma"/>
          <w:lang w:eastAsia="en-US"/>
        </w:rPr>
        <w:tab/>
        <w:t>(1)</w:t>
      </w:r>
      <w:r w:rsidRPr="00EB6CD0">
        <w:rPr>
          <w:rFonts w:ascii="Tahoma" w:eastAsia="Calibri" w:hAnsi="Tahoma" w:cs="Tahoma"/>
          <w:lang w:eastAsia="en-US"/>
        </w:rPr>
        <w:tab/>
        <w:t>A társult önkormányzatok a Veszprémi Kistérség Többcélú Társulása (a továbbiakban: fenntartó) fenntartásában működő VKTT Egyesített Szociális Intézmény (a továbbiakban: intézmény) útján biztosítják:</w:t>
      </w:r>
    </w:p>
    <w:p w:rsidR="00EB6CD0" w:rsidRPr="00EB6CD0" w:rsidRDefault="00EB6CD0" w:rsidP="00EB6CD0">
      <w:pPr>
        <w:tabs>
          <w:tab w:val="left" w:pos="770"/>
        </w:tabs>
        <w:ind w:left="1320" w:hanging="132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numPr>
          <w:ilvl w:val="0"/>
          <w:numId w:val="6"/>
        </w:numPr>
        <w:tabs>
          <w:tab w:val="left" w:pos="770"/>
        </w:tabs>
        <w:spacing w:after="200" w:line="276" w:lineRule="auto"/>
        <w:ind w:left="1985" w:hanging="425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a személyes gondoskodást nyújtó szociális alapellátások keretén belül </w:t>
      </w:r>
    </w:p>
    <w:p w:rsidR="00EB6CD0" w:rsidRPr="00EB6CD0" w:rsidRDefault="00EB6CD0" w:rsidP="00EB6CD0">
      <w:pPr>
        <w:tabs>
          <w:tab w:val="left" w:pos="770"/>
        </w:tabs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770"/>
        </w:tabs>
        <w:ind w:left="2410" w:hanging="425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aa) a szociális étkeztetést Barnag, Bánd, Eplény Herend, Hidegkút, Márkó, Mencshely, Nagyvázsony, Nemesvámos, Pula, Szentgál, Tótvázsony, Veszprém közigazgatási területén,</w:t>
      </w:r>
    </w:p>
    <w:p w:rsidR="00EB6CD0" w:rsidRPr="00EB6CD0" w:rsidRDefault="00EB6CD0" w:rsidP="00EB6CD0">
      <w:pPr>
        <w:tabs>
          <w:tab w:val="left" w:pos="770"/>
        </w:tabs>
        <w:ind w:left="1985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770"/>
        </w:tabs>
        <w:ind w:left="2410" w:hanging="425"/>
        <w:jc w:val="both"/>
        <w:rPr>
          <w:rFonts w:ascii="Tahoma" w:eastAsia="Calibri" w:hAnsi="Tahoma" w:cs="Tahoma"/>
          <w:lang w:eastAsia="en-US"/>
        </w:rPr>
      </w:pPr>
      <w:proofErr w:type="gramStart"/>
      <w:r w:rsidRPr="00EB6CD0">
        <w:rPr>
          <w:rFonts w:ascii="Tahoma" w:eastAsia="Calibri" w:hAnsi="Tahoma" w:cs="Tahoma"/>
          <w:lang w:eastAsia="en-US"/>
        </w:rPr>
        <w:t>ab</w:t>
      </w:r>
      <w:proofErr w:type="gramEnd"/>
      <w:r w:rsidRPr="00EB6CD0">
        <w:rPr>
          <w:rFonts w:ascii="Tahoma" w:eastAsia="Calibri" w:hAnsi="Tahoma" w:cs="Tahoma"/>
          <w:lang w:eastAsia="en-US"/>
        </w:rPr>
        <w:t>) a házi segítségnyújtást Bánd, Eplény,Hárskút, Herend, Nagyvázsony, Nemesvámos, Márkó, Szentgál, Tótvázsony és Veszprém közigazgatási területén</w:t>
      </w:r>
    </w:p>
    <w:p w:rsidR="00EB6CD0" w:rsidRPr="00EB6CD0" w:rsidRDefault="00EB6CD0" w:rsidP="00EB6CD0">
      <w:pPr>
        <w:tabs>
          <w:tab w:val="left" w:pos="770"/>
        </w:tabs>
        <w:ind w:left="1985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770"/>
        </w:tabs>
        <w:ind w:left="2410" w:hanging="425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ac) a jelzőrendszeres házi segítségnyújtást </w:t>
      </w:r>
      <w:r w:rsidRPr="00EB6CD0">
        <w:rPr>
          <w:rFonts w:ascii="Tahoma" w:eastAsia="Calibri" w:hAnsi="Tahoma" w:cs="Tahoma"/>
          <w:bCs/>
          <w:lang w:eastAsia="en-US"/>
        </w:rPr>
        <w:t>Veszprém közigazgatási területén és</w:t>
      </w:r>
    </w:p>
    <w:p w:rsidR="00EB6CD0" w:rsidRPr="00EB6CD0" w:rsidRDefault="00EB6CD0" w:rsidP="00EB6CD0">
      <w:pPr>
        <w:tabs>
          <w:tab w:val="left" w:pos="770"/>
        </w:tabs>
        <w:ind w:left="2410" w:hanging="425"/>
        <w:rPr>
          <w:rFonts w:ascii="Tahoma" w:eastAsia="Calibri" w:hAnsi="Tahoma" w:cs="Tahoma"/>
          <w:lang w:eastAsia="en-US"/>
        </w:rPr>
      </w:pPr>
      <w:proofErr w:type="gramStart"/>
      <w:r w:rsidRPr="00EB6CD0">
        <w:rPr>
          <w:rFonts w:ascii="Tahoma" w:eastAsia="Calibri" w:hAnsi="Tahoma" w:cs="Tahoma"/>
          <w:lang w:eastAsia="en-US"/>
        </w:rPr>
        <w:t>ad</w:t>
      </w:r>
      <w:proofErr w:type="gramEnd"/>
      <w:r w:rsidRPr="00EB6CD0">
        <w:rPr>
          <w:rFonts w:ascii="Tahoma" w:eastAsia="Calibri" w:hAnsi="Tahoma" w:cs="Tahoma"/>
          <w:lang w:eastAsia="en-US"/>
        </w:rPr>
        <w:t xml:space="preserve">) az idősek nappali ellátását </w:t>
      </w:r>
      <w:r w:rsidRPr="00EB6CD0">
        <w:rPr>
          <w:rFonts w:ascii="Tahoma" w:eastAsia="Calibri" w:hAnsi="Tahoma" w:cs="Tahoma"/>
          <w:bCs/>
          <w:lang w:eastAsia="en-US"/>
        </w:rPr>
        <w:t>Herend, Veszprém, közigazgatási területén,</w:t>
      </w:r>
    </w:p>
    <w:p w:rsidR="00EB6CD0" w:rsidRPr="00EB6CD0" w:rsidRDefault="00EB6CD0" w:rsidP="00EB6CD0">
      <w:pPr>
        <w:tabs>
          <w:tab w:val="left" w:pos="770"/>
        </w:tabs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numPr>
          <w:ilvl w:val="0"/>
          <w:numId w:val="6"/>
        </w:numPr>
        <w:tabs>
          <w:tab w:val="left" w:pos="770"/>
        </w:tabs>
        <w:spacing w:after="200" w:line="276" w:lineRule="auto"/>
        <w:ind w:left="1985" w:hanging="425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lastRenderedPageBreak/>
        <w:t xml:space="preserve">a személyes gondoskodást nyújtó szociális szakosított ellátások keretén belül </w:t>
      </w:r>
    </w:p>
    <w:p w:rsidR="00EB6CD0" w:rsidRPr="00EB6CD0" w:rsidRDefault="00EB6CD0" w:rsidP="00EB6CD0">
      <w:pPr>
        <w:tabs>
          <w:tab w:val="left" w:pos="770"/>
        </w:tabs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770"/>
        </w:tabs>
        <w:ind w:left="2410" w:hanging="425"/>
        <w:jc w:val="both"/>
        <w:rPr>
          <w:rFonts w:ascii="Tahoma" w:eastAsia="Calibri" w:hAnsi="Tahoma" w:cs="Tahoma"/>
          <w:lang w:eastAsia="en-US"/>
        </w:rPr>
      </w:pPr>
      <w:proofErr w:type="spellStart"/>
      <w:r w:rsidRPr="00EB6CD0">
        <w:rPr>
          <w:rFonts w:ascii="Tahoma" w:eastAsia="Calibri" w:hAnsi="Tahoma" w:cs="Tahoma"/>
          <w:lang w:eastAsia="en-US"/>
        </w:rPr>
        <w:t>ba</w:t>
      </w:r>
      <w:proofErr w:type="spellEnd"/>
      <w:r w:rsidRPr="00EB6CD0">
        <w:rPr>
          <w:rFonts w:ascii="Tahoma" w:eastAsia="Calibri" w:hAnsi="Tahoma" w:cs="Tahoma"/>
          <w:lang w:eastAsia="en-US"/>
        </w:rPr>
        <w:t>) idősek otthonát és</w:t>
      </w:r>
    </w:p>
    <w:p w:rsidR="00EB6CD0" w:rsidRPr="00EB6CD0" w:rsidRDefault="00EB6CD0" w:rsidP="00EB6CD0">
      <w:pPr>
        <w:tabs>
          <w:tab w:val="left" w:pos="770"/>
        </w:tabs>
        <w:ind w:left="1985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770"/>
        </w:tabs>
        <w:ind w:left="2410" w:hanging="425"/>
        <w:jc w:val="both"/>
        <w:rPr>
          <w:rFonts w:ascii="Tahoma" w:eastAsia="Calibri" w:hAnsi="Tahoma" w:cs="Tahoma"/>
          <w:lang w:eastAsia="en-US"/>
        </w:rPr>
      </w:pPr>
      <w:proofErr w:type="spellStart"/>
      <w:r w:rsidRPr="00EB6CD0">
        <w:rPr>
          <w:rFonts w:ascii="Tahoma" w:eastAsia="Calibri" w:hAnsi="Tahoma" w:cs="Tahoma"/>
          <w:lang w:eastAsia="en-US"/>
        </w:rPr>
        <w:t>bb</w:t>
      </w:r>
      <w:proofErr w:type="spellEnd"/>
      <w:r w:rsidRPr="00EB6CD0">
        <w:rPr>
          <w:rFonts w:ascii="Tahoma" w:eastAsia="Calibri" w:hAnsi="Tahoma" w:cs="Tahoma"/>
          <w:lang w:eastAsia="en-US"/>
        </w:rPr>
        <w:t>) időskorúak gondozóházát a társulásban résztvevő tagok közigazgatási területén.</w:t>
      </w:r>
    </w:p>
    <w:p w:rsidR="00EB6CD0" w:rsidRPr="00EB6CD0" w:rsidRDefault="00EB6CD0" w:rsidP="00EB6CD0">
      <w:pPr>
        <w:tabs>
          <w:tab w:val="left" w:pos="770"/>
        </w:tabs>
        <w:ind w:left="2090" w:hanging="830"/>
        <w:jc w:val="both"/>
        <w:rPr>
          <w:rFonts w:ascii="Tahoma" w:eastAsia="Calibri" w:hAnsi="Tahoma" w:cs="Tahoma"/>
          <w:bCs/>
          <w:lang w:eastAsia="en-US"/>
        </w:rPr>
      </w:pPr>
    </w:p>
    <w:p w:rsidR="00EB6CD0" w:rsidRPr="00EB6CD0" w:rsidRDefault="00EB6CD0" w:rsidP="00EB6CD0">
      <w:pPr>
        <w:tabs>
          <w:tab w:val="left" w:pos="770"/>
        </w:tabs>
        <w:ind w:left="141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numPr>
          <w:ilvl w:val="0"/>
          <w:numId w:val="7"/>
        </w:numPr>
        <w:tabs>
          <w:tab w:val="left" w:pos="770"/>
          <w:tab w:val="num" w:pos="1416"/>
        </w:tabs>
        <w:spacing w:after="200" w:line="276" w:lineRule="auto"/>
        <w:ind w:left="1416"/>
        <w:jc w:val="both"/>
        <w:rPr>
          <w:rFonts w:ascii="Tahoma" w:eastAsia="Calibri" w:hAnsi="Tahoma" w:cs="Tahoma"/>
          <w:bCs/>
          <w:iCs/>
          <w:lang w:eastAsia="en-US"/>
        </w:rPr>
      </w:pPr>
      <w:r w:rsidRPr="00EB6CD0">
        <w:rPr>
          <w:rFonts w:ascii="Tahoma" w:eastAsia="Calibri" w:hAnsi="Tahoma" w:cs="Tahoma"/>
          <w:bCs/>
          <w:iCs/>
          <w:lang w:eastAsia="en-US"/>
        </w:rPr>
        <w:t xml:space="preserve">Az (1) bekezdés a) pontjában meghatározott ellátások igénybevételére vonatkozó kérelmet </w:t>
      </w:r>
    </w:p>
    <w:p w:rsidR="00EB6CD0" w:rsidRPr="00EB6CD0" w:rsidRDefault="00EB6CD0" w:rsidP="00EB6CD0">
      <w:pPr>
        <w:tabs>
          <w:tab w:val="left" w:pos="770"/>
        </w:tabs>
        <w:jc w:val="both"/>
        <w:rPr>
          <w:rFonts w:ascii="Tahoma" w:eastAsia="Calibri" w:hAnsi="Tahoma" w:cs="Tahoma"/>
          <w:bCs/>
          <w:iCs/>
          <w:lang w:eastAsia="en-US"/>
        </w:rPr>
      </w:pPr>
    </w:p>
    <w:p w:rsidR="00EB6CD0" w:rsidRPr="00EB6CD0" w:rsidRDefault="00EB6CD0" w:rsidP="00EB6CD0">
      <w:pPr>
        <w:numPr>
          <w:ilvl w:val="0"/>
          <w:numId w:val="8"/>
        </w:numPr>
        <w:tabs>
          <w:tab w:val="left" w:pos="770"/>
          <w:tab w:val="left" w:pos="1843"/>
          <w:tab w:val="left" w:pos="2127"/>
        </w:tabs>
        <w:spacing w:after="200" w:line="276" w:lineRule="auto"/>
        <w:ind w:left="1843" w:hanging="283"/>
        <w:contextualSpacing/>
        <w:jc w:val="both"/>
        <w:rPr>
          <w:rFonts w:ascii="Tahoma" w:eastAsia="Calibri" w:hAnsi="Tahoma" w:cs="Tahoma"/>
          <w:bCs/>
          <w:iCs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intézménynek </w:t>
      </w:r>
      <w:r w:rsidRPr="00EB6CD0">
        <w:rPr>
          <w:rFonts w:ascii="Tahoma" w:eastAsia="Calibri" w:hAnsi="Tahoma" w:cs="Tahoma"/>
          <w:bCs/>
          <w:iCs/>
          <w:lang w:eastAsia="en-US"/>
        </w:rPr>
        <w:t>a szolgáltatást igénylő lakóhelyén feladatot ellátó szociális gondozójánál,</w:t>
      </w:r>
    </w:p>
    <w:p w:rsidR="00EB6CD0" w:rsidRPr="00EB6CD0" w:rsidRDefault="00EB6CD0" w:rsidP="00EB6CD0">
      <w:pPr>
        <w:tabs>
          <w:tab w:val="left" w:pos="770"/>
          <w:tab w:val="left" w:pos="1843"/>
          <w:tab w:val="left" w:pos="2127"/>
        </w:tabs>
        <w:jc w:val="both"/>
        <w:rPr>
          <w:rFonts w:ascii="Tahoma" w:eastAsia="Calibri" w:hAnsi="Tahoma" w:cs="Tahoma"/>
          <w:bCs/>
          <w:iCs/>
          <w:lang w:eastAsia="en-US"/>
        </w:rPr>
      </w:pPr>
    </w:p>
    <w:p w:rsidR="00EB6CD0" w:rsidRPr="00EB6CD0" w:rsidRDefault="00EB6CD0" w:rsidP="00EB6CD0">
      <w:pPr>
        <w:numPr>
          <w:ilvl w:val="0"/>
          <w:numId w:val="8"/>
        </w:numPr>
        <w:tabs>
          <w:tab w:val="left" w:pos="770"/>
          <w:tab w:val="left" w:pos="1843"/>
          <w:tab w:val="left" w:pos="2127"/>
        </w:tabs>
        <w:spacing w:after="200" w:line="276" w:lineRule="auto"/>
        <w:ind w:left="1843" w:hanging="283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a szolgáltatást igénylő lakóhelye szerint illetékes Polgármesteri Hivatal ügyintézőjénél, vagy </w:t>
      </w:r>
    </w:p>
    <w:p w:rsidR="00EB6CD0" w:rsidRPr="00EB6CD0" w:rsidRDefault="00EB6CD0" w:rsidP="00EB6CD0">
      <w:pPr>
        <w:tabs>
          <w:tab w:val="left" w:pos="770"/>
          <w:tab w:val="left" w:pos="1843"/>
          <w:tab w:val="left" w:pos="2127"/>
        </w:tabs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numPr>
          <w:ilvl w:val="0"/>
          <w:numId w:val="8"/>
        </w:numPr>
        <w:tabs>
          <w:tab w:val="left" w:pos="770"/>
          <w:tab w:val="left" w:pos="1843"/>
          <w:tab w:val="left" w:pos="2127"/>
        </w:tabs>
        <w:spacing w:after="200" w:line="276" w:lineRule="auto"/>
        <w:ind w:left="1843" w:hanging="283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az intézmény vezetőjénél lehet előterjeszteni.</w:t>
      </w:r>
    </w:p>
    <w:p w:rsidR="00EB6CD0" w:rsidRPr="00EB6CD0" w:rsidRDefault="00EB6CD0" w:rsidP="00EB6CD0">
      <w:pPr>
        <w:tabs>
          <w:tab w:val="left" w:pos="770"/>
        </w:tabs>
        <w:ind w:left="2136"/>
        <w:contextualSpacing/>
        <w:jc w:val="both"/>
        <w:rPr>
          <w:rFonts w:ascii="Tahoma" w:eastAsia="Calibri" w:hAnsi="Tahoma" w:cs="Tahoma"/>
          <w:bCs/>
          <w:iCs/>
          <w:lang w:eastAsia="en-US"/>
        </w:rPr>
      </w:pPr>
    </w:p>
    <w:p w:rsidR="00EB6CD0" w:rsidRPr="00EB6CD0" w:rsidRDefault="00EB6CD0" w:rsidP="00EB6CD0">
      <w:pPr>
        <w:numPr>
          <w:ilvl w:val="0"/>
          <w:numId w:val="7"/>
        </w:numPr>
        <w:tabs>
          <w:tab w:val="left" w:pos="770"/>
          <w:tab w:val="num" w:pos="1416"/>
        </w:tabs>
        <w:spacing w:after="200" w:line="276" w:lineRule="auto"/>
        <w:ind w:left="1416"/>
        <w:jc w:val="both"/>
        <w:rPr>
          <w:rFonts w:ascii="Tahoma" w:eastAsia="Calibri" w:hAnsi="Tahoma" w:cs="Tahoma"/>
          <w:bCs/>
          <w:iCs/>
          <w:lang w:eastAsia="en-US"/>
        </w:rPr>
      </w:pPr>
      <w:r w:rsidRPr="00EB6CD0">
        <w:rPr>
          <w:rFonts w:ascii="Tahoma" w:eastAsia="Calibri" w:hAnsi="Tahoma" w:cs="Tahoma"/>
          <w:bCs/>
          <w:iCs/>
          <w:lang w:eastAsia="en-US"/>
        </w:rPr>
        <w:t>A kérelemről az intézményvezető megbízásából az intézmény szervezeti- és működési szabályzatában kijelölt személy dönt.</w:t>
      </w:r>
    </w:p>
    <w:p w:rsidR="00EB6CD0" w:rsidRPr="00EB6CD0" w:rsidRDefault="00EB6CD0" w:rsidP="00EB6CD0">
      <w:pPr>
        <w:jc w:val="both"/>
        <w:rPr>
          <w:rFonts w:ascii="Tahoma" w:eastAsia="Calibri" w:hAnsi="Tahoma" w:cs="Tahoma"/>
          <w:bCs/>
          <w:iCs/>
          <w:lang w:eastAsia="en-US"/>
        </w:rPr>
      </w:pPr>
    </w:p>
    <w:p w:rsidR="00EB6CD0" w:rsidRPr="00EB6CD0" w:rsidRDefault="00EB6CD0" w:rsidP="00EB6CD0">
      <w:pPr>
        <w:numPr>
          <w:ilvl w:val="0"/>
          <w:numId w:val="7"/>
        </w:numPr>
        <w:tabs>
          <w:tab w:val="left" w:pos="770"/>
          <w:tab w:val="num" w:pos="1416"/>
        </w:tabs>
        <w:spacing w:after="200" w:line="276" w:lineRule="auto"/>
        <w:ind w:left="1416"/>
        <w:jc w:val="both"/>
        <w:rPr>
          <w:rFonts w:ascii="Tahoma" w:eastAsia="Calibri" w:hAnsi="Tahoma" w:cs="Tahoma"/>
          <w:bCs/>
          <w:iCs/>
          <w:lang w:eastAsia="en-US"/>
        </w:rPr>
      </w:pPr>
      <w:r w:rsidRPr="00EB6CD0">
        <w:rPr>
          <w:rFonts w:ascii="Tahoma" w:eastAsia="Calibri" w:hAnsi="Tahoma" w:cs="Tahoma"/>
          <w:bCs/>
          <w:iCs/>
          <w:lang w:eastAsia="en-US"/>
        </w:rPr>
        <w:tab/>
        <w:t>Az (1) bekezdés b) pontjában meghatározott ellátások igénybevételére vonatkozó kérelmet az intézmény vezetőjénél lehet előterjeszteni, aki dönt a kérelemről.</w:t>
      </w:r>
    </w:p>
    <w:p w:rsidR="00EB6CD0" w:rsidRPr="00EB6CD0" w:rsidRDefault="00EB6CD0" w:rsidP="00EB6CD0">
      <w:pPr>
        <w:tabs>
          <w:tab w:val="num" w:pos="1309"/>
        </w:tabs>
        <w:ind w:left="748"/>
        <w:jc w:val="both"/>
        <w:rPr>
          <w:rFonts w:ascii="Tahoma" w:eastAsia="Calibri" w:hAnsi="Tahoma" w:cs="Tahoma"/>
          <w:bCs/>
          <w:iCs/>
          <w:lang w:eastAsia="en-US"/>
        </w:rPr>
      </w:pPr>
    </w:p>
    <w:p w:rsidR="00EB6CD0" w:rsidRPr="00EB6CD0" w:rsidRDefault="00EB6CD0" w:rsidP="00EB6CD0">
      <w:pPr>
        <w:numPr>
          <w:ilvl w:val="0"/>
          <w:numId w:val="7"/>
        </w:numPr>
        <w:tabs>
          <w:tab w:val="left" w:pos="770"/>
          <w:tab w:val="num" w:pos="1416"/>
        </w:tabs>
        <w:spacing w:after="200" w:line="276" w:lineRule="auto"/>
        <w:ind w:left="1416"/>
        <w:jc w:val="both"/>
        <w:rPr>
          <w:rFonts w:ascii="Tahoma" w:eastAsia="Calibri" w:hAnsi="Tahoma" w:cs="Tahoma"/>
          <w:bCs/>
          <w:iCs/>
          <w:lang w:eastAsia="en-US"/>
        </w:rPr>
      </w:pPr>
      <w:r w:rsidRPr="00EB6CD0">
        <w:rPr>
          <w:rFonts w:ascii="Tahoma" w:eastAsia="Calibri" w:hAnsi="Tahoma" w:cs="Tahoma"/>
          <w:bCs/>
          <w:iCs/>
          <w:lang w:eastAsia="en-US"/>
        </w:rPr>
        <w:t>Az intézmény címét és elérhetőségét a rendelet függeléke tartalmazza.</w:t>
      </w:r>
    </w:p>
    <w:p w:rsidR="00EB6CD0" w:rsidRPr="00EB6CD0" w:rsidRDefault="00EB6CD0" w:rsidP="00EB6CD0">
      <w:pPr>
        <w:tabs>
          <w:tab w:val="num" w:pos="1309"/>
        </w:tabs>
        <w:jc w:val="both"/>
        <w:rPr>
          <w:rFonts w:ascii="Tahoma" w:eastAsia="Calibri" w:hAnsi="Tahoma" w:cs="Tahoma"/>
          <w:bCs/>
          <w:iCs/>
          <w:lang w:eastAsia="en-US"/>
        </w:rPr>
      </w:pPr>
    </w:p>
    <w:p w:rsidR="00EB6CD0" w:rsidRPr="00EB6CD0" w:rsidRDefault="00EB6CD0" w:rsidP="00EB6CD0">
      <w:pPr>
        <w:widowControl w:val="0"/>
        <w:tabs>
          <w:tab w:val="left" w:pos="770"/>
        </w:tabs>
        <w:autoSpaceDE w:val="0"/>
        <w:autoSpaceDN w:val="0"/>
        <w:adjustRightInd w:val="0"/>
        <w:ind w:left="1260" w:hanging="1260"/>
        <w:jc w:val="both"/>
        <w:rPr>
          <w:rFonts w:ascii="Tahoma" w:eastAsia="Calibri" w:hAnsi="Tahoma" w:cs="Tahoma"/>
          <w:b/>
          <w:color w:val="00B050"/>
          <w:lang w:eastAsia="en-US"/>
        </w:rPr>
      </w:pPr>
    </w:p>
    <w:p w:rsidR="00EB6CD0" w:rsidRPr="00EB6CD0" w:rsidRDefault="00EB6CD0" w:rsidP="00EB6CD0">
      <w:pPr>
        <w:tabs>
          <w:tab w:val="left" w:pos="851"/>
        </w:tabs>
        <w:ind w:left="1320" w:hanging="1320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2. § </w:t>
      </w:r>
      <w:r w:rsidRPr="00EB6CD0">
        <w:rPr>
          <w:rFonts w:ascii="Tahoma" w:eastAsia="Calibri" w:hAnsi="Tahoma" w:cs="Tahoma"/>
          <w:lang w:eastAsia="en-US"/>
        </w:rPr>
        <w:tab/>
        <w:t xml:space="preserve">(1) </w:t>
      </w:r>
      <w:r w:rsidRPr="00EB6CD0">
        <w:rPr>
          <w:rFonts w:ascii="Tahoma" w:eastAsia="Calibri" w:hAnsi="Tahoma" w:cs="Tahoma"/>
          <w:lang w:eastAsia="en-US"/>
        </w:rPr>
        <w:tab/>
        <w:t>A szociális étkeztetés igénybevétele szempontjából szociálisan rászorult az a személy, aki</w:t>
      </w:r>
    </w:p>
    <w:p w:rsidR="00EB6CD0" w:rsidRPr="00EB6CD0" w:rsidRDefault="00EB6CD0" w:rsidP="00EB6CD0">
      <w:pPr>
        <w:tabs>
          <w:tab w:val="left" w:pos="851"/>
        </w:tabs>
        <w:ind w:left="1320" w:hanging="132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numPr>
          <w:ilvl w:val="0"/>
          <w:numId w:val="9"/>
        </w:numPr>
        <w:tabs>
          <w:tab w:val="left" w:pos="770"/>
          <w:tab w:val="left" w:pos="2127"/>
        </w:tabs>
        <w:spacing w:after="200" w:line="276" w:lineRule="auto"/>
        <w:ind w:left="1985" w:hanging="425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65 életévét betöltötte, vagy</w:t>
      </w:r>
    </w:p>
    <w:p w:rsidR="00EB6CD0" w:rsidRPr="00EB6CD0" w:rsidRDefault="00EB6CD0" w:rsidP="00EB6CD0">
      <w:pPr>
        <w:tabs>
          <w:tab w:val="left" w:pos="770"/>
          <w:tab w:val="left" w:pos="2127"/>
        </w:tabs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 </w:t>
      </w:r>
    </w:p>
    <w:p w:rsidR="00EB6CD0" w:rsidRPr="00EB6CD0" w:rsidRDefault="00EB6CD0" w:rsidP="00EB6CD0">
      <w:pPr>
        <w:numPr>
          <w:ilvl w:val="0"/>
          <w:numId w:val="9"/>
        </w:numPr>
        <w:tabs>
          <w:tab w:val="left" w:pos="770"/>
          <w:tab w:val="left" w:pos="2127"/>
        </w:tabs>
        <w:spacing w:after="200" w:line="276" w:lineRule="auto"/>
        <w:ind w:left="1985" w:hanging="425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mozgásában korlátozott, krónikus vagy akut megbetegedése miatt önmaga ellátásáról - részben vagy teljesen - nem képes gondoskodni, vagy </w:t>
      </w:r>
    </w:p>
    <w:p w:rsidR="00EB6CD0" w:rsidRPr="00EB6CD0" w:rsidRDefault="00EB6CD0" w:rsidP="00EB6CD0">
      <w:pPr>
        <w:tabs>
          <w:tab w:val="left" w:pos="770"/>
          <w:tab w:val="left" w:pos="2127"/>
        </w:tabs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numPr>
          <w:ilvl w:val="0"/>
          <w:numId w:val="9"/>
        </w:numPr>
        <w:tabs>
          <w:tab w:val="left" w:pos="770"/>
          <w:tab w:val="left" w:pos="2127"/>
        </w:tabs>
        <w:spacing w:after="200" w:line="276" w:lineRule="auto"/>
        <w:ind w:left="1985" w:hanging="425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fogyatékossági támogatásban vagy magasabb összegű családi pótlékban részesül, vagy</w:t>
      </w:r>
    </w:p>
    <w:p w:rsidR="00EB6CD0" w:rsidRPr="00EB6CD0" w:rsidRDefault="00EB6CD0" w:rsidP="00EB6CD0">
      <w:pPr>
        <w:tabs>
          <w:tab w:val="left" w:pos="770"/>
          <w:tab w:val="left" w:pos="2127"/>
        </w:tabs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numPr>
          <w:ilvl w:val="0"/>
          <w:numId w:val="9"/>
        </w:numPr>
        <w:tabs>
          <w:tab w:val="left" w:pos="770"/>
          <w:tab w:val="left" w:pos="2127"/>
        </w:tabs>
        <w:spacing w:after="200" w:line="276" w:lineRule="auto"/>
        <w:ind w:left="1985" w:hanging="425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lastRenderedPageBreak/>
        <w:t>pszichiátriai beteg, vagy szenvedélybeteg és fekvőbeteg-gyógyintézeti kezelést nem igényel, önmaga ellátására részben képes.</w:t>
      </w:r>
    </w:p>
    <w:p w:rsidR="00EB6CD0" w:rsidRPr="00EB6CD0" w:rsidRDefault="00EB6CD0" w:rsidP="00EB6CD0">
      <w:pPr>
        <w:tabs>
          <w:tab w:val="left" w:pos="770"/>
        </w:tabs>
        <w:ind w:left="2090" w:hanging="830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ab/>
      </w:r>
      <w:r w:rsidRPr="00EB6CD0">
        <w:rPr>
          <w:rFonts w:ascii="Tahoma" w:eastAsia="Calibri" w:hAnsi="Tahoma" w:cs="Tahoma"/>
          <w:lang w:eastAsia="en-US"/>
        </w:rPr>
        <w:tab/>
      </w:r>
    </w:p>
    <w:p w:rsidR="00EB6CD0" w:rsidRPr="00EB6CD0" w:rsidRDefault="00EB6CD0" w:rsidP="00EB6CD0">
      <w:pPr>
        <w:tabs>
          <w:tab w:val="left" w:pos="770"/>
        </w:tabs>
        <w:ind w:left="1410" w:hanging="559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(2)</w:t>
      </w:r>
      <w:r w:rsidRPr="00EB6CD0">
        <w:rPr>
          <w:rFonts w:ascii="Tahoma" w:eastAsia="Calibri" w:hAnsi="Tahoma" w:cs="Tahoma"/>
          <w:lang w:eastAsia="en-US"/>
        </w:rPr>
        <w:tab/>
        <w:t>A szolgáltatás igénybevételére irányuló kérelemhez mellékelni kell</w:t>
      </w:r>
    </w:p>
    <w:p w:rsidR="00EB6CD0" w:rsidRPr="00EB6CD0" w:rsidRDefault="00EB6CD0" w:rsidP="00EB6CD0">
      <w:pPr>
        <w:tabs>
          <w:tab w:val="left" w:pos="770"/>
        </w:tabs>
        <w:ind w:left="2090" w:hanging="83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numPr>
          <w:ilvl w:val="0"/>
          <w:numId w:val="10"/>
        </w:numPr>
        <w:tabs>
          <w:tab w:val="left" w:pos="770"/>
          <w:tab w:val="left" w:pos="2127"/>
        </w:tabs>
        <w:spacing w:after="200" w:line="276" w:lineRule="auto"/>
        <w:ind w:left="1985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az (1) bekezdés a) pontja esetében a személyazonosító igazolványt,</w:t>
      </w:r>
    </w:p>
    <w:p w:rsidR="00EB6CD0" w:rsidRPr="00EB6CD0" w:rsidRDefault="00EB6CD0" w:rsidP="00EB6CD0">
      <w:pPr>
        <w:tabs>
          <w:tab w:val="left" w:pos="770"/>
          <w:tab w:val="left" w:pos="2127"/>
        </w:tabs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numPr>
          <w:ilvl w:val="0"/>
          <w:numId w:val="10"/>
        </w:numPr>
        <w:tabs>
          <w:tab w:val="left" w:pos="770"/>
          <w:tab w:val="left" w:pos="2127"/>
        </w:tabs>
        <w:spacing w:after="200" w:line="276" w:lineRule="auto"/>
        <w:ind w:left="1985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az (1) bekezdés b) és d) pontja esetében a kezelőorvos, szakorvos szakvéleményét,</w:t>
      </w:r>
    </w:p>
    <w:p w:rsidR="00EB6CD0" w:rsidRPr="00EB6CD0" w:rsidRDefault="00EB6CD0" w:rsidP="00EB6CD0">
      <w:pPr>
        <w:tabs>
          <w:tab w:val="left" w:pos="770"/>
          <w:tab w:val="left" w:pos="2127"/>
        </w:tabs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numPr>
          <w:ilvl w:val="0"/>
          <w:numId w:val="10"/>
        </w:numPr>
        <w:tabs>
          <w:tab w:val="left" w:pos="770"/>
          <w:tab w:val="left" w:pos="2127"/>
        </w:tabs>
        <w:spacing w:after="200" w:line="276" w:lineRule="auto"/>
        <w:ind w:left="1985"/>
        <w:contextualSpacing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az (1) bekezdés c) pontja esetében a fogyatékossági támogatásról, vagy a magasabb összegű családi pótlék megállapításáról szóló határozatot, vagy azok másolatát.</w:t>
      </w:r>
    </w:p>
    <w:p w:rsidR="00EB6CD0" w:rsidRPr="00EB6CD0" w:rsidRDefault="00EB6CD0" w:rsidP="00EB6CD0">
      <w:pPr>
        <w:widowControl w:val="0"/>
        <w:tabs>
          <w:tab w:val="left" w:pos="770"/>
        </w:tabs>
        <w:autoSpaceDE w:val="0"/>
        <w:autoSpaceDN w:val="0"/>
        <w:adjustRightInd w:val="0"/>
        <w:ind w:left="1260" w:hanging="1260"/>
        <w:jc w:val="both"/>
        <w:rPr>
          <w:rFonts w:ascii="Tahoma" w:eastAsia="Calibri" w:hAnsi="Tahoma" w:cs="Tahoma"/>
          <w:bCs/>
          <w:iCs/>
          <w:lang w:eastAsia="en-US"/>
        </w:rPr>
      </w:pPr>
    </w:p>
    <w:p w:rsidR="00EB6CD0" w:rsidRPr="00EB6CD0" w:rsidRDefault="00EB6CD0" w:rsidP="00EB6CD0">
      <w:pPr>
        <w:widowControl w:val="0"/>
        <w:tabs>
          <w:tab w:val="left" w:pos="851"/>
        </w:tabs>
        <w:autoSpaceDE w:val="0"/>
        <w:autoSpaceDN w:val="0"/>
        <w:adjustRightInd w:val="0"/>
        <w:ind w:left="1276" w:hanging="1276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3.§</w:t>
      </w:r>
      <w:r w:rsidRPr="00EB6CD0">
        <w:rPr>
          <w:rFonts w:ascii="Tahoma" w:eastAsia="Calibri" w:hAnsi="Tahoma" w:cs="Tahoma"/>
          <w:lang w:eastAsia="en-US"/>
        </w:rPr>
        <w:tab/>
        <w:t>(1)</w:t>
      </w:r>
      <w:r w:rsidRPr="00EB6CD0">
        <w:rPr>
          <w:rFonts w:ascii="Tahoma" w:eastAsia="Calibri" w:hAnsi="Tahoma" w:cs="Tahoma"/>
          <w:lang w:eastAsia="en-US"/>
        </w:rPr>
        <w:tab/>
        <w:t>Az 1. § (1) bekezdésében meghatározott ellátások intézményi</w:t>
      </w:r>
      <w:r w:rsidRPr="00EB6CD0">
        <w:rPr>
          <w:rFonts w:ascii="Tahoma" w:eastAsia="Calibri" w:hAnsi="Tahoma" w:cs="Tahoma"/>
          <w:lang w:eastAsia="en-US"/>
        </w:rPr>
        <w:tab/>
        <w:t xml:space="preserve">térítési díját a rendelet 1. melléklete tartalmazza. </w:t>
      </w:r>
    </w:p>
    <w:p w:rsidR="00EB6CD0" w:rsidRPr="00EB6CD0" w:rsidRDefault="00EB6CD0" w:rsidP="00EB6CD0">
      <w:pPr>
        <w:widowControl w:val="0"/>
        <w:tabs>
          <w:tab w:val="left" w:pos="1260"/>
        </w:tabs>
        <w:autoSpaceDE w:val="0"/>
        <w:autoSpaceDN w:val="0"/>
        <w:adjustRightInd w:val="0"/>
        <w:ind w:left="1210" w:hanging="44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748"/>
        </w:tabs>
        <w:ind w:left="1410" w:hanging="559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(2)</w:t>
      </w:r>
      <w:r w:rsidRPr="00EB6CD0">
        <w:rPr>
          <w:rFonts w:ascii="Tahoma" w:eastAsia="Calibri" w:hAnsi="Tahoma" w:cs="Tahoma"/>
          <w:lang w:eastAsia="en-US"/>
        </w:rPr>
        <w:tab/>
        <w:t>Az intézményi térítési díj alapján megállapított személyi térítési díjat készpénzben vagy átutalással kell megfizetni.</w:t>
      </w:r>
    </w:p>
    <w:p w:rsidR="00EB6CD0" w:rsidRPr="00EB6CD0" w:rsidRDefault="00EB6CD0" w:rsidP="00EB6CD0">
      <w:pPr>
        <w:widowControl w:val="0"/>
        <w:tabs>
          <w:tab w:val="left" w:pos="748"/>
          <w:tab w:val="left" w:pos="1260"/>
        </w:tabs>
        <w:autoSpaceDE w:val="0"/>
        <w:autoSpaceDN w:val="0"/>
        <w:adjustRightInd w:val="0"/>
        <w:jc w:val="both"/>
        <w:rPr>
          <w:rFonts w:ascii="Tahoma" w:eastAsia="Calibri" w:hAnsi="Tahoma" w:cs="Tahoma"/>
          <w:bCs/>
          <w:iCs/>
          <w:lang w:eastAsia="en-US"/>
        </w:rPr>
      </w:pPr>
    </w:p>
    <w:p w:rsidR="00EB6CD0" w:rsidRPr="00EB6CD0" w:rsidRDefault="00EB6CD0" w:rsidP="00EB6CD0">
      <w:pPr>
        <w:widowControl w:val="0"/>
        <w:tabs>
          <w:tab w:val="left" w:pos="851"/>
        </w:tabs>
        <w:autoSpaceDE w:val="0"/>
        <w:autoSpaceDN w:val="0"/>
        <w:adjustRightInd w:val="0"/>
        <w:ind w:left="1260" w:hanging="1260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4. §</w:t>
      </w:r>
      <w:r w:rsidRPr="00EB6CD0">
        <w:rPr>
          <w:rFonts w:ascii="Tahoma" w:eastAsia="Calibri" w:hAnsi="Tahoma" w:cs="Tahoma"/>
          <w:lang w:eastAsia="en-US"/>
        </w:rPr>
        <w:tab/>
        <w:t>(1)</w:t>
      </w:r>
      <w:r w:rsidRPr="00EB6CD0">
        <w:rPr>
          <w:rFonts w:ascii="Tahoma" w:eastAsia="Calibri" w:hAnsi="Tahoma" w:cs="Tahoma"/>
          <w:lang w:eastAsia="en-US"/>
        </w:rPr>
        <w:tab/>
        <w:t>A fenntartó kérelemre a kötelezett által fizetendő térítési díj összegét méltányosságból csökkenti, ha a fizetésre kötelezett személy havi jövedelme nem haladja meg az öregségi nyugdíj mindenkori legkisebb összegének 150%-át és vagyonnal nem rendelkezik.</w:t>
      </w:r>
    </w:p>
    <w:p w:rsidR="00EB6CD0" w:rsidRPr="00EB6CD0" w:rsidRDefault="00EB6CD0" w:rsidP="00EB6CD0">
      <w:pPr>
        <w:widowControl w:val="0"/>
        <w:tabs>
          <w:tab w:val="left" w:pos="748"/>
        </w:tabs>
        <w:autoSpaceDE w:val="0"/>
        <w:autoSpaceDN w:val="0"/>
        <w:adjustRightInd w:val="0"/>
        <w:ind w:left="1260" w:hanging="126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748"/>
        </w:tabs>
        <w:ind w:left="1410" w:hanging="559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(2) </w:t>
      </w:r>
      <w:r w:rsidRPr="00EB6CD0">
        <w:rPr>
          <w:rFonts w:ascii="Tahoma" w:eastAsia="Calibri" w:hAnsi="Tahoma" w:cs="Tahoma"/>
          <w:lang w:eastAsia="en-US"/>
        </w:rPr>
        <w:tab/>
        <w:t>A kötelezett által fizetendő térítési díj csökkentésének mértéke:</w:t>
      </w:r>
    </w:p>
    <w:p w:rsidR="00EB6CD0" w:rsidRPr="00EB6CD0" w:rsidRDefault="00EB6CD0" w:rsidP="00EB6CD0">
      <w:pPr>
        <w:widowControl w:val="0"/>
        <w:tabs>
          <w:tab w:val="left" w:pos="748"/>
        </w:tabs>
        <w:autoSpaceDE w:val="0"/>
        <w:autoSpaceDN w:val="0"/>
        <w:adjustRightInd w:val="0"/>
        <w:ind w:left="1260" w:hanging="126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widowControl w:val="0"/>
        <w:numPr>
          <w:ilvl w:val="0"/>
          <w:numId w:val="14"/>
        </w:numPr>
        <w:tabs>
          <w:tab w:val="left" w:pos="748"/>
        </w:tabs>
        <w:autoSpaceDE w:val="0"/>
        <w:autoSpaceDN w:val="0"/>
        <w:adjustRightInd w:val="0"/>
        <w:spacing w:after="200" w:line="276" w:lineRule="auto"/>
        <w:ind w:left="2127" w:hanging="284"/>
        <w:contextualSpacing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ha a fizetésre kötelezett személy havi jövedelme az öregségi nyugdíj mindenkori legkisebb összegének 150%-át nem haladja meg, a fizetendő személyi térítési díj 10%-</w:t>
      </w:r>
      <w:proofErr w:type="gramStart"/>
      <w:r w:rsidRPr="00EB6CD0">
        <w:rPr>
          <w:rFonts w:ascii="Tahoma" w:eastAsia="Calibri" w:hAnsi="Tahoma" w:cs="Tahoma"/>
          <w:lang w:eastAsia="en-US"/>
        </w:rPr>
        <w:t>a</w:t>
      </w:r>
      <w:proofErr w:type="gramEnd"/>
      <w:r w:rsidRPr="00EB6CD0">
        <w:rPr>
          <w:rFonts w:ascii="Tahoma" w:eastAsia="Calibri" w:hAnsi="Tahoma" w:cs="Tahoma"/>
          <w:lang w:eastAsia="en-US"/>
        </w:rPr>
        <w:t>, vagy</w:t>
      </w:r>
    </w:p>
    <w:p w:rsidR="00EB6CD0" w:rsidRPr="00EB6CD0" w:rsidRDefault="00EB6CD0" w:rsidP="00EB6CD0">
      <w:pPr>
        <w:widowControl w:val="0"/>
        <w:tabs>
          <w:tab w:val="left" w:pos="748"/>
        </w:tabs>
        <w:autoSpaceDE w:val="0"/>
        <w:autoSpaceDN w:val="0"/>
        <w:adjustRightInd w:val="0"/>
        <w:ind w:left="2487"/>
        <w:contextualSpacing/>
        <w:rPr>
          <w:rFonts w:ascii="Tahoma" w:eastAsia="Calibri" w:hAnsi="Tahoma" w:cs="Tahoma"/>
          <w:strike/>
          <w:lang w:eastAsia="en-US"/>
        </w:rPr>
      </w:pPr>
    </w:p>
    <w:p w:rsidR="00EB6CD0" w:rsidRPr="00EB6CD0" w:rsidRDefault="00EB6CD0" w:rsidP="00EB6CD0">
      <w:pPr>
        <w:widowControl w:val="0"/>
        <w:numPr>
          <w:ilvl w:val="0"/>
          <w:numId w:val="14"/>
        </w:numPr>
        <w:tabs>
          <w:tab w:val="left" w:pos="748"/>
        </w:tabs>
        <w:autoSpaceDE w:val="0"/>
        <w:autoSpaceDN w:val="0"/>
        <w:adjustRightInd w:val="0"/>
        <w:spacing w:after="200" w:line="276" w:lineRule="auto"/>
        <w:ind w:left="2127" w:hanging="426"/>
        <w:contextualSpacing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ha a fizetésre kötelezett személy havi jövedelme az öregségi nyugdíj mindenkori legkisebb összegének 130%-át nem haladja meg, a fizetendő személyi térítési díj 20%-</w:t>
      </w:r>
      <w:proofErr w:type="gramStart"/>
      <w:r w:rsidRPr="00EB6CD0">
        <w:rPr>
          <w:rFonts w:ascii="Tahoma" w:eastAsia="Calibri" w:hAnsi="Tahoma" w:cs="Tahoma"/>
          <w:lang w:eastAsia="en-US"/>
        </w:rPr>
        <w:t>a.</w:t>
      </w:r>
      <w:proofErr w:type="gramEnd"/>
    </w:p>
    <w:p w:rsidR="00EB6CD0" w:rsidRPr="00EB6CD0" w:rsidRDefault="00EB6CD0" w:rsidP="00EB6CD0">
      <w:pPr>
        <w:widowControl w:val="0"/>
        <w:tabs>
          <w:tab w:val="left" w:pos="748"/>
        </w:tabs>
        <w:autoSpaceDE w:val="0"/>
        <w:autoSpaceDN w:val="0"/>
        <w:adjustRightInd w:val="0"/>
        <w:ind w:left="1260" w:hanging="126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widowControl w:val="0"/>
        <w:tabs>
          <w:tab w:val="left" w:pos="748"/>
        </w:tabs>
        <w:autoSpaceDE w:val="0"/>
        <w:autoSpaceDN w:val="0"/>
        <w:adjustRightInd w:val="0"/>
        <w:ind w:left="1418" w:hanging="567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(3) </w:t>
      </w:r>
      <w:r w:rsidRPr="00EB6CD0">
        <w:rPr>
          <w:rFonts w:ascii="Tahoma" w:eastAsia="Calibri" w:hAnsi="Tahoma" w:cs="Tahoma"/>
          <w:lang w:eastAsia="en-US"/>
        </w:rPr>
        <w:tab/>
        <w:t>A fenntartó az intézményvezető javaslatával ellátott kérelemre a kötelezett által fizetendő térítési díj összegét méltányosságból elengedi, ha a fizetésre kötelezett személy havi jövedelme nem haladja meg az öregségi nyugdíj mindenkori legkisebb összegének 100%-át és vagyonnal nem rendelkezik.</w:t>
      </w:r>
      <w:r w:rsidRPr="00EB6CD0">
        <w:rPr>
          <w:rFonts w:ascii="Tahoma" w:eastAsia="Calibri" w:hAnsi="Tahoma" w:cs="Tahoma"/>
          <w:lang w:eastAsia="en-US"/>
        </w:rPr>
        <w:tab/>
      </w:r>
    </w:p>
    <w:p w:rsidR="00EB6CD0" w:rsidRPr="00EB6CD0" w:rsidRDefault="00EB6CD0" w:rsidP="00EB6CD0">
      <w:pPr>
        <w:widowControl w:val="0"/>
        <w:tabs>
          <w:tab w:val="left" w:pos="748"/>
        </w:tabs>
        <w:autoSpaceDE w:val="0"/>
        <w:autoSpaceDN w:val="0"/>
        <w:adjustRightInd w:val="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426"/>
          <w:tab w:val="left" w:pos="851"/>
          <w:tab w:val="left" w:pos="1260"/>
        </w:tabs>
        <w:ind w:left="1260" w:hanging="1260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5.§</w:t>
      </w:r>
      <w:r w:rsidRPr="00EB6CD0">
        <w:rPr>
          <w:rFonts w:ascii="Tahoma" w:eastAsia="Calibri" w:hAnsi="Tahoma" w:cs="Tahoma"/>
          <w:lang w:eastAsia="en-US"/>
        </w:rPr>
        <w:tab/>
      </w:r>
      <w:r w:rsidRPr="00EB6CD0">
        <w:rPr>
          <w:rFonts w:ascii="Tahoma" w:eastAsia="Calibri" w:hAnsi="Tahoma" w:cs="Tahoma"/>
          <w:lang w:eastAsia="en-US"/>
        </w:rPr>
        <w:tab/>
        <w:t xml:space="preserve">(1) </w:t>
      </w:r>
      <w:r w:rsidRPr="00EB6CD0">
        <w:rPr>
          <w:rFonts w:ascii="Tahoma" w:eastAsia="Calibri" w:hAnsi="Tahoma" w:cs="Tahoma"/>
          <w:lang w:eastAsia="en-US"/>
        </w:rPr>
        <w:tab/>
        <w:t>Szociálpolitikai kerekasztal működik a személyes gondoskodást nyújtó szociális alapszolgáltatások és szakellátások</w:t>
      </w:r>
    </w:p>
    <w:p w:rsidR="00EB6CD0" w:rsidRPr="00EB6CD0" w:rsidRDefault="00EB6CD0" w:rsidP="00EB6CD0">
      <w:pPr>
        <w:tabs>
          <w:tab w:val="left" w:pos="426"/>
          <w:tab w:val="left" w:pos="720"/>
          <w:tab w:val="left" w:pos="1260"/>
        </w:tabs>
        <w:ind w:left="1260" w:hanging="1260"/>
        <w:jc w:val="both"/>
        <w:rPr>
          <w:rFonts w:ascii="Tahoma" w:eastAsia="Calibri" w:hAnsi="Tahoma" w:cs="Tahoma"/>
          <w:b/>
          <w:lang w:eastAsia="en-US"/>
        </w:rPr>
      </w:pPr>
    </w:p>
    <w:p w:rsidR="00EB6CD0" w:rsidRPr="00EB6CD0" w:rsidRDefault="00EB6CD0" w:rsidP="00EB6CD0">
      <w:pPr>
        <w:widowControl w:val="0"/>
        <w:numPr>
          <w:ilvl w:val="0"/>
          <w:numId w:val="11"/>
        </w:numPr>
        <w:tabs>
          <w:tab w:val="left" w:pos="748"/>
        </w:tabs>
        <w:autoSpaceDE w:val="0"/>
        <w:autoSpaceDN w:val="0"/>
        <w:adjustRightInd w:val="0"/>
        <w:spacing w:after="200" w:line="276" w:lineRule="auto"/>
        <w:ind w:left="2127" w:hanging="284"/>
        <w:contextualSpacing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fejlesztése, színvonalának és hatékonyságának javítása, és </w:t>
      </w:r>
    </w:p>
    <w:p w:rsidR="00EB6CD0" w:rsidRPr="00EB6CD0" w:rsidRDefault="00EB6CD0" w:rsidP="00EB6CD0">
      <w:pPr>
        <w:widowControl w:val="0"/>
        <w:tabs>
          <w:tab w:val="left" w:pos="748"/>
        </w:tabs>
        <w:autoSpaceDE w:val="0"/>
        <w:autoSpaceDN w:val="0"/>
        <w:adjustRightInd w:val="0"/>
        <w:ind w:left="2127"/>
        <w:contextualSpacing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widowControl w:val="0"/>
        <w:numPr>
          <w:ilvl w:val="0"/>
          <w:numId w:val="11"/>
        </w:numPr>
        <w:tabs>
          <w:tab w:val="left" w:pos="748"/>
        </w:tabs>
        <w:autoSpaceDE w:val="0"/>
        <w:autoSpaceDN w:val="0"/>
        <w:adjustRightInd w:val="0"/>
        <w:spacing w:after="200" w:line="276" w:lineRule="auto"/>
        <w:ind w:left="2127" w:hanging="284"/>
        <w:contextualSpacing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 a szociális szolgáltatástervezési koncepcióban foglalt feladatok megvalósulásának, végrehajtásának figyelemmel kísérése érdekében.</w:t>
      </w:r>
    </w:p>
    <w:p w:rsidR="00EB6CD0" w:rsidRPr="00EB6CD0" w:rsidRDefault="00EB6CD0" w:rsidP="00EB6CD0">
      <w:pPr>
        <w:tabs>
          <w:tab w:val="left" w:pos="1260"/>
        </w:tabs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widowControl w:val="0"/>
        <w:tabs>
          <w:tab w:val="left" w:pos="748"/>
        </w:tabs>
        <w:autoSpaceDE w:val="0"/>
        <w:autoSpaceDN w:val="0"/>
        <w:adjustRightInd w:val="0"/>
        <w:ind w:left="1418" w:hanging="567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(2)</w:t>
      </w:r>
      <w:r w:rsidRPr="00EB6CD0">
        <w:rPr>
          <w:rFonts w:ascii="Tahoma" w:eastAsia="Calibri" w:hAnsi="Tahoma" w:cs="Tahoma"/>
          <w:lang w:eastAsia="en-US"/>
        </w:rPr>
        <w:tab/>
        <w:t>A Szociálpolitikai Kerekasztal tagjai a jogszabályban meghatározottakon kívül a társulás területén működő gyermekjóléti és gyermekvédelmi intézmények fenntartóinak képviselői és az intézmények vezetői.</w:t>
      </w:r>
    </w:p>
    <w:p w:rsidR="00EB6CD0" w:rsidRPr="00EB6CD0" w:rsidRDefault="00EB6CD0" w:rsidP="00EB6CD0">
      <w:pPr>
        <w:tabs>
          <w:tab w:val="left" w:pos="1260"/>
        </w:tabs>
        <w:ind w:left="1260" w:hanging="54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widowControl w:val="0"/>
        <w:tabs>
          <w:tab w:val="left" w:pos="748"/>
        </w:tabs>
        <w:autoSpaceDE w:val="0"/>
        <w:autoSpaceDN w:val="0"/>
        <w:adjustRightInd w:val="0"/>
        <w:ind w:left="1418" w:hanging="567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(3)</w:t>
      </w:r>
      <w:r w:rsidRPr="00EB6CD0">
        <w:rPr>
          <w:rFonts w:ascii="Tahoma" w:eastAsia="Calibri" w:hAnsi="Tahoma" w:cs="Tahoma"/>
          <w:lang w:eastAsia="en-US"/>
        </w:rPr>
        <w:tab/>
        <w:t>A szociálpolitikai kerekasztal működésének szabályait szervezeti- és működési szabályzatában határozza meg.</w:t>
      </w:r>
    </w:p>
    <w:p w:rsidR="00EB6CD0" w:rsidRPr="00EB6CD0" w:rsidRDefault="00EB6CD0" w:rsidP="00EB6CD0">
      <w:pPr>
        <w:tabs>
          <w:tab w:val="left" w:pos="1260"/>
        </w:tabs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426"/>
          <w:tab w:val="left" w:pos="851"/>
          <w:tab w:val="left" w:pos="1276"/>
        </w:tabs>
        <w:ind w:left="1260" w:hanging="126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426"/>
          <w:tab w:val="left" w:pos="851"/>
          <w:tab w:val="left" w:pos="1276"/>
        </w:tabs>
        <w:ind w:left="1260" w:hanging="1260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6.§ </w:t>
      </w:r>
      <w:r w:rsidRPr="00EB6CD0">
        <w:rPr>
          <w:rFonts w:ascii="Tahoma" w:eastAsia="Calibri" w:hAnsi="Tahoma" w:cs="Tahoma"/>
          <w:lang w:eastAsia="en-US"/>
        </w:rPr>
        <w:tab/>
      </w:r>
      <w:r w:rsidRPr="00EB6CD0">
        <w:rPr>
          <w:rFonts w:ascii="Tahoma" w:eastAsia="Calibri" w:hAnsi="Tahoma" w:cs="Tahoma"/>
          <w:lang w:eastAsia="en-US"/>
        </w:rPr>
        <w:tab/>
        <w:t>(1)</w:t>
      </w:r>
      <w:r w:rsidRPr="00EB6CD0">
        <w:rPr>
          <w:rFonts w:ascii="Tahoma" w:eastAsia="Calibri" w:hAnsi="Tahoma" w:cs="Tahoma"/>
          <w:lang w:eastAsia="en-US"/>
        </w:rPr>
        <w:tab/>
        <w:t>Ez a rendelet a (2) bekezdésben meghatározott kivétellel 2020. december 1-jén lép hatályba.</w:t>
      </w:r>
    </w:p>
    <w:p w:rsidR="00EB6CD0" w:rsidRPr="00EB6CD0" w:rsidRDefault="00EB6CD0" w:rsidP="00EB6CD0">
      <w:pPr>
        <w:tabs>
          <w:tab w:val="left" w:pos="426"/>
          <w:tab w:val="left" w:pos="720"/>
          <w:tab w:val="left" w:pos="1260"/>
        </w:tabs>
        <w:ind w:left="1260" w:hanging="126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770"/>
        </w:tabs>
        <w:ind w:left="1410" w:hanging="559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(2)</w:t>
      </w:r>
      <w:r w:rsidRPr="00EB6CD0">
        <w:rPr>
          <w:rFonts w:ascii="Tahoma" w:eastAsia="Calibri" w:hAnsi="Tahoma" w:cs="Tahoma"/>
          <w:lang w:eastAsia="en-US"/>
        </w:rPr>
        <w:tab/>
        <w:t>Az 1. § (1) bekezdés b) pontja 2021. január 1-jén lép hatályba.</w:t>
      </w:r>
    </w:p>
    <w:p w:rsidR="00EB6CD0" w:rsidRPr="00EB6CD0" w:rsidRDefault="00EB6CD0" w:rsidP="00EB6CD0">
      <w:pPr>
        <w:tabs>
          <w:tab w:val="left" w:pos="1309"/>
        </w:tabs>
        <w:ind w:left="748" w:hanging="748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770"/>
        </w:tabs>
        <w:ind w:left="1410" w:hanging="559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(3)</w:t>
      </w:r>
      <w:r w:rsidRPr="00EB6CD0">
        <w:rPr>
          <w:rFonts w:ascii="Tahoma" w:eastAsia="Calibri" w:hAnsi="Tahoma" w:cs="Tahoma"/>
          <w:lang w:eastAsia="en-US"/>
        </w:rPr>
        <w:tab/>
        <w:t xml:space="preserve">Hatályát veszti Veszprém Megyei Jogú Város Önkormányzata Közgyűlésének a Veszprémi Kistérség Többcélú Társulása által biztosított személyes gondoskodást nyújtó ellátásokról, azok </w:t>
      </w:r>
      <w:r w:rsidRPr="00EB6CD0">
        <w:rPr>
          <w:rFonts w:ascii="Tahoma" w:eastAsia="Calibri" w:hAnsi="Tahoma" w:cs="Tahoma"/>
          <w:lang w:eastAsia="en-US"/>
        </w:rPr>
        <w:tab/>
        <w:t>igénybevételének rendjéről, a fizetendő térítési díjak megállapításáról szóló 9/2014. (III.27.) önkormányzati rendelete.</w:t>
      </w:r>
    </w:p>
    <w:p w:rsidR="00EB6CD0" w:rsidRPr="00EB6CD0" w:rsidRDefault="00EB6CD0" w:rsidP="00EB6CD0">
      <w:pPr>
        <w:jc w:val="center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tabs>
          <w:tab w:val="left" w:pos="1309"/>
        </w:tabs>
        <w:ind w:left="748" w:hanging="748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 xml:space="preserve"> </w:t>
      </w:r>
    </w:p>
    <w:p w:rsidR="00EB6CD0" w:rsidRPr="00EB6CD0" w:rsidRDefault="00EB6CD0" w:rsidP="00EB6CD0">
      <w:pPr>
        <w:tabs>
          <w:tab w:val="left" w:pos="-330"/>
        </w:tabs>
        <w:jc w:val="both"/>
        <w:rPr>
          <w:rFonts w:ascii="Tahoma" w:eastAsia="Calibri" w:hAnsi="Tahoma" w:cs="Tahoma"/>
          <w:lang w:eastAsia="en-US"/>
        </w:rPr>
      </w:pPr>
    </w:p>
    <w:tbl>
      <w:tblPr>
        <w:tblpPr w:leftFromText="141" w:rightFromText="141" w:bottomFromText="200" w:vertAnchor="text" w:horzAnchor="margin" w:tblpXSpec="center" w:tblpY="51"/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EB6CD0" w:rsidRPr="00EB6CD0" w:rsidTr="0075315B">
        <w:tc>
          <w:tcPr>
            <w:tcW w:w="4606" w:type="dxa"/>
            <w:hideMark/>
          </w:tcPr>
          <w:p w:rsidR="00EB6CD0" w:rsidRPr="00EB6CD0" w:rsidRDefault="00EB6CD0" w:rsidP="00EB6CD0">
            <w:pPr>
              <w:jc w:val="center"/>
              <w:outlineLvl w:val="0"/>
              <w:rPr>
                <w:rFonts w:ascii="Tahoma" w:eastAsia="Calibri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Porga Gyula s.k.</w:t>
            </w:r>
          </w:p>
          <w:p w:rsidR="00EB6CD0" w:rsidRPr="00EB6CD0" w:rsidRDefault="00EB6CD0" w:rsidP="00EB6CD0">
            <w:pPr>
              <w:jc w:val="center"/>
              <w:outlineLvl w:val="0"/>
              <w:rPr>
                <w:rFonts w:ascii="Tahoma" w:eastAsia="Calibri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polgármester</w:t>
            </w:r>
          </w:p>
        </w:tc>
        <w:tc>
          <w:tcPr>
            <w:tcW w:w="4606" w:type="dxa"/>
            <w:hideMark/>
          </w:tcPr>
          <w:p w:rsidR="00EB6CD0" w:rsidRPr="00EB6CD0" w:rsidRDefault="00EB6CD0" w:rsidP="00EB6CD0">
            <w:pPr>
              <w:jc w:val="center"/>
              <w:outlineLvl w:val="0"/>
              <w:rPr>
                <w:rFonts w:ascii="Tahoma" w:eastAsia="Calibri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dr. Dancs Judit s.k.</w:t>
            </w:r>
          </w:p>
          <w:p w:rsidR="00EB6CD0" w:rsidRPr="00EB6CD0" w:rsidRDefault="00EB6CD0" w:rsidP="00EB6CD0">
            <w:pPr>
              <w:jc w:val="center"/>
              <w:outlineLvl w:val="0"/>
              <w:rPr>
                <w:rFonts w:ascii="Tahoma" w:eastAsia="Calibri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jegyző</w:t>
            </w:r>
          </w:p>
        </w:tc>
      </w:tr>
    </w:tbl>
    <w:p w:rsidR="00EB6CD0" w:rsidRPr="00EB6CD0" w:rsidRDefault="00EB6CD0" w:rsidP="00EB6CD0">
      <w:pPr>
        <w:spacing w:after="200" w:line="276" w:lineRule="auto"/>
        <w:jc w:val="both"/>
        <w:rPr>
          <w:rFonts w:ascii="Tahoma" w:hAnsi="Tahoma" w:cs="Tahoma"/>
        </w:rPr>
      </w:pPr>
    </w:p>
    <w:p w:rsidR="00EB6CD0" w:rsidRPr="00EB6CD0" w:rsidRDefault="00EB6CD0" w:rsidP="00EB6CD0">
      <w:pPr>
        <w:spacing w:after="200" w:line="276" w:lineRule="auto"/>
        <w:rPr>
          <w:rFonts w:ascii="Tahoma" w:hAnsi="Tahoma" w:cs="Tahoma"/>
        </w:rPr>
      </w:pPr>
      <w:r w:rsidRPr="00EB6CD0">
        <w:rPr>
          <w:rFonts w:ascii="Tahoma" w:hAnsi="Tahoma" w:cs="Tahoma"/>
        </w:rPr>
        <w:br w:type="page"/>
      </w:r>
    </w:p>
    <w:p w:rsidR="00EB6CD0" w:rsidRDefault="00EB6CD0" w:rsidP="00393033">
      <w:pPr>
        <w:spacing w:line="276" w:lineRule="auto"/>
        <w:jc w:val="both"/>
        <w:rPr>
          <w:rFonts w:ascii="Tahoma" w:hAnsi="Tahoma" w:cs="Tahoma"/>
        </w:rPr>
      </w:pPr>
      <w:r w:rsidRPr="00EB6CD0">
        <w:rPr>
          <w:rFonts w:ascii="Tahoma" w:hAnsi="Tahoma" w:cs="Tahoma"/>
        </w:rPr>
        <w:lastRenderedPageBreak/>
        <w:t>Melléklet</w:t>
      </w:r>
      <w:r w:rsidRPr="00EB6CD0">
        <w:rPr>
          <w:rFonts w:ascii="Tahoma" w:hAnsi="Tahoma" w:cs="Tahoma"/>
          <w:b/>
        </w:rPr>
        <w:t xml:space="preserve"> </w:t>
      </w:r>
      <w:r w:rsidRPr="00EB6CD0">
        <w:rPr>
          <w:rFonts w:ascii="Tahoma" w:hAnsi="Tahoma" w:cs="Tahoma"/>
        </w:rPr>
        <w:t>Veszprém Megyei Jogú Város Önkormányzata Közgyűlésének a Veszprémi Kistérség Többcélú Társulása</w:t>
      </w:r>
      <w:r w:rsidRPr="00EB6CD0">
        <w:rPr>
          <w:rFonts w:ascii="Tahoma" w:hAnsi="Tahoma" w:cs="Tahoma"/>
          <w:bCs/>
        </w:rPr>
        <w:t xml:space="preserve"> </w:t>
      </w:r>
      <w:r w:rsidRPr="00EB6CD0">
        <w:rPr>
          <w:rFonts w:ascii="Tahoma" w:hAnsi="Tahoma" w:cs="Tahoma"/>
        </w:rPr>
        <w:t xml:space="preserve">által biztosított személyes gondoskodást nyújtó ellátásokról, azok igénybevételének rendjéről, a fizetendő térítési díjak megállapításáról </w:t>
      </w:r>
      <w:proofErr w:type="gramStart"/>
      <w:r w:rsidRPr="00EB6CD0">
        <w:rPr>
          <w:rFonts w:ascii="Tahoma" w:hAnsi="Tahoma" w:cs="Tahoma"/>
        </w:rPr>
        <w:t>szóló …</w:t>
      </w:r>
      <w:proofErr w:type="gramEnd"/>
      <w:r w:rsidRPr="00EB6CD0">
        <w:rPr>
          <w:rFonts w:ascii="Tahoma" w:hAnsi="Tahoma" w:cs="Tahoma"/>
        </w:rPr>
        <w:t>/2020. (...) önkormányzati rendeletéhez</w:t>
      </w:r>
    </w:p>
    <w:p w:rsidR="00393033" w:rsidRPr="00EB6CD0" w:rsidRDefault="00393033" w:rsidP="00393033">
      <w:pPr>
        <w:spacing w:line="276" w:lineRule="auto"/>
        <w:jc w:val="both"/>
        <w:rPr>
          <w:rFonts w:ascii="Tahoma" w:hAnsi="Tahoma" w:cs="Tahoma"/>
        </w:rPr>
      </w:pPr>
    </w:p>
    <w:p w:rsidR="00EB6CD0" w:rsidRPr="00EB6CD0" w:rsidRDefault="00EB6CD0" w:rsidP="00EB6CD0">
      <w:pPr>
        <w:jc w:val="both"/>
        <w:rPr>
          <w:rFonts w:ascii="Tahoma" w:hAnsi="Tahoma" w:cs="Tahoma"/>
          <w:b/>
        </w:rPr>
      </w:pPr>
      <w:r w:rsidRPr="00EB6CD0">
        <w:rPr>
          <w:rFonts w:ascii="Tahoma" w:hAnsi="Tahoma" w:cs="Tahoma"/>
          <w:b/>
        </w:rPr>
        <w:t>1.</w:t>
      </w:r>
      <w:r w:rsidRPr="00EB6CD0">
        <w:rPr>
          <w:rFonts w:ascii="Tahoma" w:eastAsia="Calibri" w:hAnsi="Tahoma" w:cs="Tahoma"/>
          <w:lang w:eastAsia="en-US"/>
        </w:rPr>
        <w:t xml:space="preserve"> </w:t>
      </w:r>
      <w:r w:rsidRPr="00EB6CD0">
        <w:rPr>
          <w:rFonts w:ascii="Tahoma" w:eastAsia="Calibri" w:hAnsi="Tahoma" w:cs="Tahoma"/>
          <w:b/>
          <w:lang w:eastAsia="en-US"/>
        </w:rPr>
        <w:t xml:space="preserve">VKTT Egyesített Szociális Intézmény által nyújtott szociális ellátások intézményi térítési díja </w:t>
      </w:r>
    </w:p>
    <w:p w:rsidR="00EB6CD0" w:rsidRPr="00EB6CD0" w:rsidRDefault="00EB6CD0" w:rsidP="00EB6CD0">
      <w:pPr>
        <w:jc w:val="both"/>
        <w:rPr>
          <w:rFonts w:ascii="Tahoma" w:hAnsi="Tahoma" w:cs="Tahoma"/>
          <w:b/>
        </w:rPr>
      </w:pPr>
    </w:p>
    <w:p w:rsidR="00EB6CD0" w:rsidRPr="00EB6CD0" w:rsidRDefault="00EB6CD0" w:rsidP="00EB6CD0">
      <w:pPr>
        <w:numPr>
          <w:ilvl w:val="1"/>
          <w:numId w:val="5"/>
        </w:numPr>
        <w:spacing w:after="200" w:line="276" w:lineRule="auto"/>
        <w:ind w:left="567" w:hanging="567"/>
        <w:jc w:val="both"/>
        <w:rPr>
          <w:rFonts w:ascii="Tahoma" w:hAnsi="Tahoma" w:cs="Tahoma"/>
          <w:b/>
        </w:rPr>
      </w:pPr>
      <w:r w:rsidRPr="00EB6CD0">
        <w:rPr>
          <w:rFonts w:ascii="Tahoma" w:hAnsi="Tahoma" w:cs="Tahoma"/>
          <w:b/>
        </w:rPr>
        <w:t>A Veszprém, Török Ignác utca 10. szám alatti székhelyről nyújtott szociális ellátások intézményi térítési díja</w:t>
      </w:r>
    </w:p>
    <w:p w:rsidR="00EB6CD0" w:rsidRPr="00EB6CD0" w:rsidRDefault="00EB6CD0" w:rsidP="00EB6CD0">
      <w:pPr>
        <w:jc w:val="both"/>
        <w:rPr>
          <w:rFonts w:ascii="Tahoma" w:hAnsi="Tahoma" w:cs="Tahoma"/>
          <w:b/>
        </w:rPr>
      </w:pPr>
    </w:p>
    <w:tbl>
      <w:tblPr>
        <w:tblW w:w="65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1"/>
        <w:gridCol w:w="3220"/>
        <w:gridCol w:w="2642"/>
      </w:tblGrid>
      <w:tr w:rsidR="00EB6CD0" w:rsidRPr="00EB6CD0" w:rsidTr="0075315B">
        <w:trPr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D0" w:rsidRPr="00EB6CD0" w:rsidRDefault="00EB6CD0" w:rsidP="00EB6CD0">
            <w:pPr>
              <w:spacing w:after="200" w:line="276" w:lineRule="auto"/>
              <w:jc w:val="center"/>
              <w:rPr>
                <w:rFonts w:ascii="Tahoma" w:hAnsi="Tahoma" w:cs="Tahoma"/>
                <w:b/>
                <w:lang w:eastAsia="en-US"/>
              </w:rPr>
            </w:pP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A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B</w:t>
            </w:r>
          </w:p>
        </w:tc>
      </w:tr>
      <w:tr w:rsidR="00EB6CD0" w:rsidRPr="00EB6CD0" w:rsidTr="0075315B">
        <w:trPr>
          <w:cantSplit/>
          <w:trHeight w:val="874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spacing w:after="200" w:line="276" w:lineRule="auto"/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Ellátás megnevezése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Intézményi térítési díj</w:t>
            </w:r>
          </w:p>
        </w:tc>
      </w:tr>
      <w:tr w:rsidR="00EB6CD0" w:rsidRPr="00EB6CD0" w:rsidTr="0075315B">
        <w:trPr>
          <w:trHeight w:val="504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spacing w:after="200" w:line="276" w:lineRule="auto"/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Idősek otthona 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4 ágyas elhelyezés demens személyek részére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3450 Ft/ellátási nap</w:t>
            </w:r>
          </w:p>
        </w:tc>
      </w:tr>
      <w:tr w:rsidR="00EB6CD0" w:rsidRPr="00EB6CD0" w:rsidTr="0075315B">
        <w:trPr>
          <w:trHeight w:val="504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spacing w:after="200" w:line="276" w:lineRule="auto"/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3.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Idősek otthona nem demens 4 ágyas elhelyezés  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3450 Ft/ellátási nap</w:t>
            </w:r>
          </w:p>
        </w:tc>
      </w:tr>
      <w:tr w:rsidR="00EB6CD0" w:rsidRPr="00EB6CD0" w:rsidTr="0075315B">
        <w:trPr>
          <w:trHeight w:val="504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spacing w:after="200" w:line="276" w:lineRule="auto"/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4.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Idősek otthona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2 ágyas elhelyezés demens személyek részére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3750 Ft/ellátási nap </w:t>
            </w:r>
          </w:p>
        </w:tc>
      </w:tr>
      <w:tr w:rsidR="00EB6CD0" w:rsidRPr="00EB6CD0" w:rsidTr="0075315B">
        <w:trPr>
          <w:trHeight w:val="504"/>
          <w:jc w:val="center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spacing w:after="200" w:line="276" w:lineRule="auto"/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5.</w:t>
            </w:r>
          </w:p>
        </w:tc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Idősek otthona nem demens 2 ágyas elhelyezés 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3750 Ft/ellátási nap</w:t>
            </w:r>
          </w:p>
        </w:tc>
      </w:tr>
    </w:tbl>
    <w:p w:rsidR="00EB6CD0" w:rsidRPr="00EB6CD0" w:rsidRDefault="00EB6CD0" w:rsidP="00EB6CD0">
      <w:pPr>
        <w:spacing w:after="200" w:line="276" w:lineRule="auto"/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numPr>
          <w:ilvl w:val="2"/>
          <w:numId w:val="12"/>
        </w:numPr>
        <w:spacing w:after="200" w:line="276" w:lineRule="auto"/>
        <w:ind w:left="1134" w:hanging="992"/>
        <w:contextualSpacing/>
        <w:rPr>
          <w:rFonts w:ascii="Tahoma" w:hAnsi="Tahoma" w:cs="Tahoma"/>
          <w:b/>
        </w:rPr>
      </w:pPr>
      <w:r w:rsidRPr="00EB6CD0">
        <w:rPr>
          <w:rFonts w:ascii="Tahoma" w:hAnsi="Tahoma" w:cs="Tahoma"/>
          <w:b/>
          <w:lang w:eastAsia="en-US"/>
        </w:rPr>
        <w:br w:type="page"/>
      </w:r>
      <w:r w:rsidRPr="00EB6CD0">
        <w:rPr>
          <w:rFonts w:ascii="Tahoma" w:hAnsi="Tahoma" w:cs="Tahoma"/>
          <w:b/>
        </w:rPr>
        <w:lastRenderedPageBreak/>
        <w:t>A Veszprém, Völgyikút utca 2. szám alatti telephelyről nyújtott szociális ellátások intézményi térítési díja</w:t>
      </w:r>
    </w:p>
    <w:p w:rsidR="00EB6CD0" w:rsidRPr="00EB6CD0" w:rsidRDefault="00EB6CD0" w:rsidP="00EB6CD0">
      <w:pPr>
        <w:ind w:left="540"/>
        <w:rPr>
          <w:rFonts w:ascii="Tahoma" w:hAnsi="Tahoma" w:cs="Tahoma"/>
          <w:b/>
        </w:rPr>
      </w:pPr>
    </w:p>
    <w:tbl>
      <w:tblPr>
        <w:tblW w:w="64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9"/>
        <w:gridCol w:w="3261"/>
        <w:gridCol w:w="2597"/>
      </w:tblGrid>
      <w:tr w:rsidR="00EB6CD0" w:rsidRPr="00EB6CD0" w:rsidTr="0075315B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D0" w:rsidRPr="00EB6CD0" w:rsidRDefault="00EB6CD0" w:rsidP="00EB6CD0">
            <w:pPr>
              <w:ind w:left="432"/>
              <w:contextualSpacing/>
              <w:rPr>
                <w:rFonts w:ascii="Tahoma" w:hAnsi="Tahoma" w:cs="Tahoma"/>
                <w:b/>
                <w:lang w:eastAsia="en-US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A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B</w:t>
            </w:r>
          </w:p>
        </w:tc>
      </w:tr>
      <w:tr w:rsidR="00EB6CD0" w:rsidRPr="00EB6CD0" w:rsidTr="0075315B">
        <w:trPr>
          <w:cantSplit/>
          <w:trHeight w:val="914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Ellátás megnevezése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Intézményi térítési díj</w:t>
            </w:r>
          </w:p>
        </w:tc>
      </w:tr>
      <w:tr w:rsidR="00EB6CD0" w:rsidRPr="00EB6CD0" w:rsidTr="0075315B">
        <w:trPr>
          <w:trHeight w:val="5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Idősek otthona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emelt szintű elhelyezés demens személyek részére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3650 Ft/ellátási nap</w:t>
            </w:r>
          </w:p>
        </w:tc>
      </w:tr>
      <w:tr w:rsidR="00EB6CD0" w:rsidRPr="00EB6CD0" w:rsidTr="0075315B">
        <w:trPr>
          <w:trHeight w:val="5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Idősek otthona nem demens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emelt szintű elhelyezés 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3650 Ft/ellátási nap</w:t>
            </w:r>
          </w:p>
        </w:tc>
      </w:tr>
      <w:tr w:rsidR="00EB6CD0" w:rsidRPr="00EB6CD0" w:rsidTr="0075315B">
        <w:trPr>
          <w:trHeight w:val="5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Időskorúak gondozóháza demens személyek részére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3500 Ft/ellátási nap</w:t>
            </w:r>
          </w:p>
        </w:tc>
      </w:tr>
      <w:tr w:rsidR="00EB6CD0" w:rsidRPr="00EB6CD0" w:rsidTr="0075315B">
        <w:trPr>
          <w:trHeight w:val="55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Időskorúak gondozóháza nem demens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3500 Ft/ellátási nap</w:t>
            </w:r>
          </w:p>
        </w:tc>
      </w:tr>
      <w:tr w:rsidR="00EB6CD0" w:rsidRPr="00EB6CD0" w:rsidTr="0075315B">
        <w:trPr>
          <w:trHeight w:val="820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Idősek nappali ellátása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(csak napközbeni tartózkodással)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640 Ft/ellátási nap</w:t>
            </w:r>
          </w:p>
        </w:tc>
      </w:tr>
      <w:tr w:rsidR="00EB6CD0" w:rsidRPr="00EB6CD0" w:rsidTr="0075315B">
        <w:trPr>
          <w:trHeight w:val="5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Idősek nappali ellátása (napközbeni tartózkodással és ott étkezéssel)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2095 Ft/ellátási nap</w:t>
            </w:r>
          </w:p>
        </w:tc>
      </w:tr>
      <w:tr w:rsidR="00EB6CD0" w:rsidRPr="00EB6CD0" w:rsidTr="0075315B">
        <w:trPr>
          <w:trHeight w:val="5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Demens személyek nappali ellátása (csak napközbeni tartózkodással)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90 Ft/ellátási nap</w:t>
            </w:r>
          </w:p>
        </w:tc>
      </w:tr>
      <w:tr w:rsidR="00EB6CD0" w:rsidRPr="00EB6CD0" w:rsidTr="0075315B">
        <w:trPr>
          <w:trHeight w:val="5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Demens személyek nappali ellátása (napközbeni tartózkodással és ott étkezéssel)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1245 Ft/ellátási nap</w:t>
            </w:r>
          </w:p>
        </w:tc>
      </w:tr>
      <w:tr w:rsidR="00EB6CD0" w:rsidRPr="00EB6CD0" w:rsidTr="0075315B">
        <w:trPr>
          <w:trHeight w:val="512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Házi segítségnyújtás 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560 Ft/gondozási óra</w:t>
            </w:r>
          </w:p>
        </w:tc>
      </w:tr>
      <w:tr w:rsidR="00EB6CD0" w:rsidRPr="00EB6CD0" w:rsidTr="0075315B">
        <w:trPr>
          <w:trHeight w:val="45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Jelzőrendszeres házi segítségnyújtás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200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helyben fogyasztással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1. sz. Idősek Klubja)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1455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(1. sz. Gondozási Központ étkezői)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975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házhozszállítással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(1. sz. Gondozási Központ étkezői)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1165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(Bánd)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935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(Barnag)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530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17.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(Eplény)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690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lastRenderedPageBreak/>
              <w:t>18.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(Hidegkút)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530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19.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(Márkó)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700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20.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(Mencshely)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590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(Nagyvázsony)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595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(Nemesvámos)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695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házhozszállítással (Nemesvámos)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865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24.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(Pula)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595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25.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(Szentgál)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560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26.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 (Tótvázsony)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540 Ft/ellátási nap</w:t>
            </w:r>
          </w:p>
        </w:tc>
      </w:tr>
    </w:tbl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ind w:left="851" w:hanging="851"/>
        <w:jc w:val="both"/>
        <w:rPr>
          <w:rFonts w:ascii="Tahoma" w:hAnsi="Tahoma" w:cs="Tahoma"/>
          <w:b/>
          <w:bCs/>
        </w:rPr>
      </w:pPr>
      <w:r w:rsidRPr="00EB6CD0">
        <w:rPr>
          <w:rFonts w:ascii="Tahoma" w:hAnsi="Tahoma" w:cs="Tahoma"/>
          <w:b/>
        </w:rPr>
        <w:br w:type="page"/>
      </w:r>
      <w:r w:rsidRPr="00EB6CD0">
        <w:rPr>
          <w:rFonts w:ascii="Tahoma" w:hAnsi="Tahoma" w:cs="Tahoma"/>
          <w:b/>
          <w:bCs/>
        </w:rPr>
        <w:lastRenderedPageBreak/>
        <w:t>1.2.2. A Veszprém, Völgyikút u. 2. szám alatti telephely emelt szintű ellátást nyújtó férőhelyei</w:t>
      </w:r>
    </w:p>
    <w:p w:rsidR="00EB6CD0" w:rsidRPr="00EB6CD0" w:rsidRDefault="00EB6CD0" w:rsidP="00EB6CD0">
      <w:pPr>
        <w:rPr>
          <w:rFonts w:ascii="Tahoma" w:hAnsi="Tahoma" w:cs="Tahoma"/>
        </w:rPr>
      </w:pPr>
    </w:p>
    <w:tbl>
      <w:tblPr>
        <w:tblW w:w="6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3497"/>
        <w:gridCol w:w="2450"/>
      </w:tblGrid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B</w:t>
            </w:r>
          </w:p>
        </w:tc>
      </w:tr>
      <w:tr w:rsidR="00EB6CD0" w:rsidRPr="00EB6CD0" w:rsidTr="0075315B">
        <w:trPr>
          <w:cantSplit/>
          <w:trHeight w:val="1134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Ellátás megnevezése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Egyszeri hozzájárulás összege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Idősek otthona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2 500 000 Ft/lakóegység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3.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Idősek otthona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3 000 </w:t>
            </w:r>
            <w:proofErr w:type="spellStart"/>
            <w:r w:rsidRPr="00EB6CD0">
              <w:rPr>
                <w:rFonts w:ascii="Tahoma" w:eastAsia="Calibri" w:hAnsi="Tahoma" w:cs="Tahoma"/>
                <w:lang w:eastAsia="en-US"/>
              </w:rPr>
              <w:t>000</w:t>
            </w:r>
            <w:proofErr w:type="spellEnd"/>
            <w:r w:rsidRPr="00EB6CD0">
              <w:rPr>
                <w:rFonts w:ascii="Tahoma" w:eastAsia="Calibri" w:hAnsi="Tahoma" w:cs="Tahoma"/>
                <w:lang w:eastAsia="en-US"/>
              </w:rPr>
              <w:t xml:space="preserve"> Ft/lakóegység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4.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Idősek otthona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3 500 000 Ft/lakóegység</w:t>
            </w:r>
          </w:p>
        </w:tc>
      </w:tr>
    </w:tbl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numPr>
          <w:ilvl w:val="1"/>
          <w:numId w:val="12"/>
        </w:numPr>
        <w:spacing w:after="200" w:line="276" w:lineRule="auto"/>
        <w:jc w:val="both"/>
        <w:rPr>
          <w:rFonts w:ascii="Tahoma" w:hAnsi="Tahoma" w:cs="Tahoma"/>
          <w:b/>
        </w:rPr>
      </w:pPr>
      <w:r w:rsidRPr="00EB6CD0">
        <w:rPr>
          <w:rFonts w:ascii="Tahoma" w:hAnsi="Tahoma" w:cs="Tahoma"/>
          <w:b/>
        </w:rPr>
        <w:t>A Veszprém, Hóvirág utca 14. szám alatti telephelyről nyújtott szociális ellátások intézményi térítési díja</w:t>
      </w:r>
    </w:p>
    <w:p w:rsidR="00EB6CD0" w:rsidRPr="00EB6CD0" w:rsidRDefault="00EB6CD0" w:rsidP="00EB6CD0">
      <w:pPr>
        <w:ind w:left="540"/>
        <w:jc w:val="both"/>
        <w:rPr>
          <w:rFonts w:ascii="Tahoma" w:hAnsi="Tahoma" w:cs="Tahoma"/>
          <w:b/>
        </w:rPr>
      </w:pPr>
    </w:p>
    <w:tbl>
      <w:tblPr>
        <w:tblW w:w="64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"/>
        <w:gridCol w:w="3544"/>
        <w:gridCol w:w="2438"/>
      </w:tblGrid>
      <w:tr w:rsidR="00EB6CD0" w:rsidRPr="00EB6CD0" w:rsidTr="0075315B">
        <w:trPr>
          <w:trHeight w:val="370"/>
          <w:tblHeader/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A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B</w:t>
            </w:r>
          </w:p>
        </w:tc>
      </w:tr>
      <w:tr w:rsidR="00EB6CD0" w:rsidRPr="00EB6CD0" w:rsidTr="0075315B">
        <w:trPr>
          <w:cantSplit/>
          <w:trHeight w:val="895"/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Ellátás megnevezése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Intézményi térítési díj</w:t>
            </w:r>
          </w:p>
        </w:tc>
      </w:tr>
      <w:tr w:rsidR="00EB6CD0" w:rsidRPr="00EB6CD0" w:rsidTr="0075315B">
        <w:trPr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Idősek nappali ellátása 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(csak napközbeni tartózkodással)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875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3.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Idősek nappali ellátása 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(napközbeni tartózkodással és ott étkezéssel)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2460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4.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Házi segítségnyújtás 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915 Ft/gondozási óra</w:t>
            </w:r>
          </w:p>
        </w:tc>
      </w:tr>
      <w:tr w:rsidR="00EB6CD0" w:rsidRPr="00EB6CD0" w:rsidTr="0075315B">
        <w:trPr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5.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helyben fogyasztással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(3. sz. Idősek Klubja étkezői)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1585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6.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(2. sz. Gondozási Központ étkezői)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920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7.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házhozszállítással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(2. sz. Gondozási Központ étkezői)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1100 Ft/ellátási nap</w:t>
            </w:r>
          </w:p>
        </w:tc>
      </w:tr>
    </w:tbl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numPr>
          <w:ilvl w:val="1"/>
          <w:numId w:val="12"/>
        </w:numPr>
        <w:spacing w:after="200" w:line="276" w:lineRule="auto"/>
        <w:jc w:val="both"/>
        <w:rPr>
          <w:rFonts w:ascii="Tahoma" w:hAnsi="Tahoma" w:cs="Tahoma"/>
          <w:b/>
        </w:rPr>
      </w:pPr>
      <w:r w:rsidRPr="00EB6CD0">
        <w:rPr>
          <w:rFonts w:ascii="Tahoma" w:hAnsi="Tahoma" w:cs="Tahoma"/>
          <w:b/>
        </w:rPr>
        <w:lastRenderedPageBreak/>
        <w:t>Veszprém, Szent István utca 48. szám alatti telephelyről nyújtott szociális ellátások intézményi térítési díja</w:t>
      </w:r>
    </w:p>
    <w:p w:rsidR="00EB6CD0" w:rsidRPr="00EB6CD0" w:rsidRDefault="00EB6CD0" w:rsidP="00EB6CD0">
      <w:pPr>
        <w:ind w:left="-180"/>
        <w:rPr>
          <w:rFonts w:ascii="Tahoma" w:hAnsi="Tahoma" w:cs="Tahoma"/>
          <w:b/>
        </w:rPr>
      </w:pPr>
    </w:p>
    <w:tbl>
      <w:tblPr>
        <w:tblW w:w="6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3497"/>
        <w:gridCol w:w="2450"/>
      </w:tblGrid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B</w:t>
            </w:r>
          </w:p>
        </w:tc>
      </w:tr>
      <w:tr w:rsidR="00EB6CD0" w:rsidRPr="00EB6CD0" w:rsidTr="0075315B">
        <w:trPr>
          <w:cantSplit/>
          <w:trHeight w:val="814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Ellátás megnevezése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Intézményi térítési díj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Idősek nappali ellátása 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(csak napközbeni tartózkodással)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730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3.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Idősek nappali ellátása (napközbeni tartózkodással és ott étkezéssel)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2095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4.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helyben fogyasztással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(2. sz. Idősek Klubja étkezői)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1365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5.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(2. sz. Gondozási Központ étkezői)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920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6.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házhozszállítással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(2. sz. Gondozási Központ étkezői)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1100 Ft/ellátási nap</w:t>
            </w:r>
          </w:p>
        </w:tc>
      </w:tr>
    </w:tbl>
    <w:p w:rsidR="00EB6CD0" w:rsidRPr="00EB6CD0" w:rsidRDefault="00EB6CD0" w:rsidP="00EB6CD0">
      <w:pPr>
        <w:rPr>
          <w:rFonts w:ascii="Tahoma" w:hAnsi="Tahoma" w:cs="Tahoma"/>
          <w:b/>
          <w:lang w:eastAsia="en-US"/>
        </w:rPr>
      </w:pPr>
    </w:p>
    <w:p w:rsidR="00EB6CD0" w:rsidRPr="00EB6CD0" w:rsidRDefault="00EB6CD0" w:rsidP="00EB6CD0">
      <w:pPr>
        <w:rPr>
          <w:rFonts w:ascii="Tahoma" w:hAnsi="Tahoma" w:cs="Tahoma"/>
          <w:b/>
        </w:rPr>
      </w:pPr>
    </w:p>
    <w:p w:rsidR="00EB6CD0" w:rsidRPr="00EB6CD0" w:rsidRDefault="00EB6CD0" w:rsidP="00EB6CD0">
      <w:pPr>
        <w:numPr>
          <w:ilvl w:val="1"/>
          <w:numId w:val="12"/>
        </w:numPr>
        <w:spacing w:after="200" w:line="276" w:lineRule="auto"/>
        <w:jc w:val="both"/>
        <w:rPr>
          <w:rFonts w:ascii="Tahoma" w:hAnsi="Tahoma" w:cs="Tahoma"/>
          <w:b/>
        </w:rPr>
      </w:pPr>
      <w:r w:rsidRPr="00EB6CD0">
        <w:rPr>
          <w:rFonts w:ascii="Tahoma" w:hAnsi="Tahoma" w:cs="Tahoma"/>
          <w:b/>
        </w:rPr>
        <w:t>Veszprém, Március 15. utca 1/</w:t>
      </w:r>
      <w:proofErr w:type="gramStart"/>
      <w:r w:rsidRPr="00EB6CD0">
        <w:rPr>
          <w:rFonts w:ascii="Tahoma" w:hAnsi="Tahoma" w:cs="Tahoma"/>
          <w:b/>
        </w:rPr>
        <w:t>A</w:t>
      </w:r>
      <w:proofErr w:type="gramEnd"/>
      <w:r w:rsidRPr="00EB6CD0">
        <w:rPr>
          <w:rFonts w:ascii="Tahoma" w:hAnsi="Tahoma" w:cs="Tahoma"/>
          <w:b/>
        </w:rPr>
        <w:t>. szám alatti telephelyről nyújtott szociális ellátások intézményi térítési díja</w:t>
      </w:r>
    </w:p>
    <w:p w:rsidR="00EB6CD0" w:rsidRPr="00EB6CD0" w:rsidRDefault="00EB6CD0" w:rsidP="00EB6CD0">
      <w:pPr>
        <w:ind w:left="360"/>
        <w:rPr>
          <w:rFonts w:ascii="Tahoma" w:hAnsi="Tahoma" w:cs="Tahoma"/>
          <w:b/>
        </w:rPr>
      </w:pPr>
    </w:p>
    <w:tbl>
      <w:tblPr>
        <w:tblW w:w="64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3"/>
        <w:gridCol w:w="3497"/>
        <w:gridCol w:w="2450"/>
      </w:tblGrid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A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B</w:t>
            </w:r>
          </w:p>
        </w:tc>
      </w:tr>
      <w:tr w:rsidR="00EB6CD0" w:rsidRPr="00EB6CD0" w:rsidTr="0075315B">
        <w:trPr>
          <w:cantSplit/>
          <w:trHeight w:val="866"/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Ellátás megnevezése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Intézményi térítési díj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Idősek nappali ellátása 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(csak napközbeni tartózkodással)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830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3.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Idősek nappali ellátása (napközbeni tartózkodással és ott étkezéssel)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2260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4.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helyben fogyasztással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(4. sz. Idősek Klubja étkezői)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1425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5.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elvitellel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(1. sz. Gondozási Központ étkezői)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975 Ft/ellátási nap</w:t>
            </w:r>
          </w:p>
        </w:tc>
      </w:tr>
      <w:tr w:rsidR="00EB6CD0" w:rsidRPr="00EB6CD0" w:rsidTr="0075315B">
        <w:trPr>
          <w:jc w:val="center"/>
        </w:trPr>
        <w:tc>
          <w:tcPr>
            <w:tcW w:w="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6.</w:t>
            </w:r>
          </w:p>
        </w:tc>
        <w:tc>
          <w:tcPr>
            <w:tcW w:w="3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házhozszállítással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(1. sz. Gondozási Központ étkezői)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1165 Ft/ellátási nap</w:t>
            </w:r>
          </w:p>
        </w:tc>
      </w:tr>
    </w:tbl>
    <w:p w:rsidR="00EB6CD0" w:rsidRPr="00EB6CD0" w:rsidRDefault="00EB6CD0" w:rsidP="00EB6CD0">
      <w:pPr>
        <w:rPr>
          <w:rFonts w:ascii="Tahoma" w:hAnsi="Tahoma" w:cs="Tahoma"/>
          <w:lang w:eastAsia="en-US"/>
        </w:rPr>
      </w:pPr>
    </w:p>
    <w:p w:rsidR="00EB6CD0" w:rsidRPr="00EB6CD0" w:rsidRDefault="00EB6CD0" w:rsidP="00EB6CD0">
      <w:pPr>
        <w:numPr>
          <w:ilvl w:val="1"/>
          <w:numId w:val="12"/>
        </w:numPr>
        <w:spacing w:after="200" w:line="276" w:lineRule="auto"/>
        <w:jc w:val="both"/>
        <w:rPr>
          <w:rFonts w:ascii="Tahoma" w:hAnsi="Tahoma" w:cs="Tahoma"/>
          <w:b/>
        </w:rPr>
      </w:pPr>
      <w:r w:rsidRPr="00EB6CD0">
        <w:rPr>
          <w:rFonts w:ascii="Tahoma" w:hAnsi="Tahoma" w:cs="Tahoma"/>
          <w:b/>
        </w:rPr>
        <w:t>Herend, Kossuth u. 60. szám alatti telephelyről nyújtott szociális ellátások intézményi térítési díja</w:t>
      </w:r>
    </w:p>
    <w:p w:rsidR="00EB6CD0" w:rsidRPr="00EB6CD0" w:rsidRDefault="00EB6CD0" w:rsidP="00EB6CD0">
      <w:pPr>
        <w:ind w:left="360"/>
        <w:rPr>
          <w:rFonts w:ascii="Tahoma" w:hAnsi="Tahoma" w:cs="Tahoma"/>
          <w:b/>
        </w:rPr>
      </w:pPr>
    </w:p>
    <w:tbl>
      <w:tblPr>
        <w:tblW w:w="64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"/>
        <w:gridCol w:w="3481"/>
        <w:gridCol w:w="2441"/>
      </w:tblGrid>
      <w:tr w:rsidR="00EB6CD0" w:rsidRPr="00EB6CD0" w:rsidTr="0075315B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A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B</w:t>
            </w:r>
          </w:p>
        </w:tc>
      </w:tr>
      <w:tr w:rsidR="00EB6CD0" w:rsidRPr="00EB6CD0" w:rsidTr="0075315B">
        <w:trPr>
          <w:trHeight w:val="874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1.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Ellátás megnevezése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Intézményi térítési díj</w:t>
            </w:r>
          </w:p>
        </w:tc>
      </w:tr>
      <w:tr w:rsidR="00EB6CD0" w:rsidRPr="00EB6CD0" w:rsidTr="0075315B">
        <w:trPr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2.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Idősek nappali ellátása </w:t>
            </w:r>
          </w:p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(csak napközbeni tartózkodással)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930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3.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 xml:space="preserve">Házi segítségnyújtás 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480 Ft/gondozási óra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4.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Étkezés elvitellel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810 Ft/ellátási nap</w:t>
            </w:r>
          </w:p>
        </w:tc>
      </w:tr>
      <w:tr w:rsidR="00EB6CD0" w:rsidRPr="00EB6CD0" w:rsidTr="0075315B">
        <w:trPr>
          <w:trHeight w:val="397"/>
          <w:jc w:val="center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b/>
                <w:lang w:eastAsia="en-US"/>
              </w:rPr>
            </w:pPr>
            <w:r w:rsidRPr="00EB6CD0">
              <w:rPr>
                <w:rFonts w:ascii="Tahoma" w:eastAsia="Calibri" w:hAnsi="Tahoma" w:cs="Tahoma"/>
                <w:b/>
                <w:lang w:eastAsia="en-US"/>
              </w:rPr>
              <w:t>5.</w:t>
            </w:r>
          </w:p>
        </w:tc>
        <w:tc>
          <w:tcPr>
            <w:tcW w:w="3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Étkeztetés házhozszállítással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6CD0" w:rsidRPr="00EB6CD0" w:rsidRDefault="00EB6CD0" w:rsidP="00EB6CD0">
            <w:pPr>
              <w:jc w:val="center"/>
              <w:rPr>
                <w:rFonts w:ascii="Tahoma" w:hAnsi="Tahoma" w:cs="Tahoma"/>
                <w:lang w:eastAsia="en-US"/>
              </w:rPr>
            </w:pPr>
            <w:r w:rsidRPr="00EB6CD0">
              <w:rPr>
                <w:rFonts w:ascii="Tahoma" w:eastAsia="Calibri" w:hAnsi="Tahoma" w:cs="Tahoma"/>
                <w:lang w:eastAsia="en-US"/>
              </w:rPr>
              <w:t>955 Ft/ellátási nap</w:t>
            </w:r>
          </w:p>
        </w:tc>
      </w:tr>
    </w:tbl>
    <w:p w:rsidR="00EB6CD0" w:rsidRPr="00EB6CD0" w:rsidRDefault="00EB6CD0" w:rsidP="00EB6CD0">
      <w:pPr>
        <w:jc w:val="both"/>
        <w:rPr>
          <w:rFonts w:ascii="Tahoma" w:hAnsi="Tahoma" w:cs="Tahoma"/>
          <w:b/>
        </w:rPr>
      </w:pPr>
    </w:p>
    <w:p w:rsidR="00EB6CD0" w:rsidRPr="00EB6CD0" w:rsidRDefault="00EB6CD0" w:rsidP="00EB6CD0">
      <w:pPr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spacing w:after="200" w:line="276" w:lineRule="auto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color w:val="000000"/>
        </w:rPr>
        <w:br w:type="page"/>
      </w:r>
    </w:p>
    <w:p w:rsidR="00EB6CD0" w:rsidRPr="00EB6CD0" w:rsidRDefault="00EB6CD0" w:rsidP="00EB6CD0">
      <w:pPr>
        <w:ind w:right="72"/>
        <w:jc w:val="center"/>
        <w:rPr>
          <w:rFonts w:ascii="Tahoma" w:hAnsi="Tahoma" w:cs="Tahoma"/>
          <w:b/>
          <w:color w:val="000000"/>
        </w:rPr>
      </w:pPr>
      <w:r w:rsidRPr="00EB6CD0">
        <w:rPr>
          <w:rFonts w:ascii="Tahoma" w:hAnsi="Tahoma" w:cs="Tahoma"/>
          <w:b/>
          <w:color w:val="000000"/>
        </w:rPr>
        <w:lastRenderedPageBreak/>
        <w:t>Veszprém Megyei Jogú Város Önkormányzata Közgyűlésének</w:t>
      </w:r>
    </w:p>
    <w:p w:rsidR="00EB6CD0" w:rsidRPr="00EB6CD0" w:rsidRDefault="00EB6CD0" w:rsidP="00EB6CD0">
      <w:pPr>
        <w:ind w:right="72"/>
        <w:jc w:val="center"/>
        <w:rPr>
          <w:rFonts w:ascii="Tahoma" w:hAnsi="Tahoma" w:cs="Tahoma"/>
          <w:b/>
          <w:bCs/>
          <w:color w:val="000000"/>
        </w:rPr>
      </w:pPr>
      <w:proofErr w:type="gramStart"/>
      <w:r w:rsidRPr="00EB6CD0">
        <w:rPr>
          <w:rFonts w:ascii="Tahoma" w:hAnsi="Tahoma" w:cs="Tahoma"/>
          <w:b/>
          <w:color w:val="000000"/>
        </w:rPr>
        <w:t>a</w:t>
      </w:r>
      <w:proofErr w:type="gramEnd"/>
      <w:r w:rsidRPr="00EB6CD0">
        <w:rPr>
          <w:rFonts w:ascii="Tahoma" w:hAnsi="Tahoma" w:cs="Tahoma"/>
          <w:b/>
          <w:color w:val="000000"/>
        </w:rPr>
        <w:t xml:space="preserve"> Veszprémi Kistérség Többcélú Társulása</w:t>
      </w:r>
      <w:r w:rsidRPr="00EB6CD0">
        <w:rPr>
          <w:rFonts w:ascii="Tahoma" w:hAnsi="Tahoma" w:cs="Tahoma"/>
          <w:bCs/>
          <w:color w:val="000000"/>
        </w:rPr>
        <w:t xml:space="preserve"> </w:t>
      </w:r>
      <w:r w:rsidRPr="00EB6CD0">
        <w:rPr>
          <w:rFonts w:ascii="Tahoma" w:hAnsi="Tahoma" w:cs="Tahoma"/>
          <w:b/>
          <w:color w:val="000000"/>
        </w:rPr>
        <w:t xml:space="preserve">által biztosított személyes gondoskodást nyújtó ellátásokról, azok igénybevételének rendjéről, a fizetendő térítési díjak megállapításáról szóló </w:t>
      </w:r>
    </w:p>
    <w:p w:rsidR="00EB6CD0" w:rsidRPr="00EB6CD0" w:rsidRDefault="00EB6CD0" w:rsidP="00EB6CD0">
      <w:pPr>
        <w:ind w:right="72"/>
        <w:jc w:val="center"/>
        <w:rPr>
          <w:rFonts w:ascii="Tahoma" w:hAnsi="Tahoma" w:cs="Tahoma"/>
          <w:b/>
          <w:bCs/>
          <w:color w:val="000000"/>
        </w:rPr>
      </w:pPr>
      <w:r w:rsidRPr="00EB6CD0">
        <w:rPr>
          <w:rFonts w:ascii="Tahoma" w:hAnsi="Tahoma" w:cs="Tahoma"/>
          <w:b/>
          <w:color w:val="000000"/>
        </w:rPr>
        <w:t>.</w:t>
      </w:r>
      <w:proofErr w:type="gramStart"/>
      <w:r w:rsidRPr="00EB6CD0">
        <w:rPr>
          <w:rFonts w:ascii="Tahoma" w:hAnsi="Tahoma" w:cs="Tahoma"/>
          <w:b/>
          <w:color w:val="000000"/>
        </w:rPr>
        <w:t>..</w:t>
      </w:r>
      <w:proofErr w:type="gramEnd"/>
      <w:r w:rsidRPr="00EB6CD0">
        <w:rPr>
          <w:rFonts w:ascii="Tahoma" w:hAnsi="Tahoma" w:cs="Tahoma"/>
          <w:b/>
          <w:color w:val="000000"/>
        </w:rPr>
        <w:t xml:space="preserve">/2020. (…) önkormányzati rendelet megalkotásának </w:t>
      </w:r>
      <w:r w:rsidRPr="00EB6CD0">
        <w:rPr>
          <w:rFonts w:ascii="Tahoma" w:hAnsi="Tahoma" w:cs="Tahoma"/>
          <w:b/>
          <w:bCs/>
          <w:color w:val="000000"/>
        </w:rPr>
        <w:t>előzetes hatásvizsgálata</w:t>
      </w:r>
    </w:p>
    <w:p w:rsidR="00EB6CD0" w:rsidRPr="00EB6CD0" w:rsidRDefault="00EB6CD0" w:rsidP="00EB6CD0">
      <w:pPr>
        <w:ind w:right="72"/>
        <w:rPr>
          <w:rFonts w:ascii="Tahoma" w:hAnsi="Tahoma" w:cs="Tahoma"/>
          <w:b/>
          <w:color w:val="000000"/>
        </w:rPr>
      </w:pPr>
    </w:p>
    <w:p w:rsidR="00EB6CD0" w:rsidRPr="00EB6CD0" w:rsidRDefault="00EB6CD0" w:rsidP="00EB6CD0">
      <w:pPr>
        <w:autoSpaceDE w:val="0"/>
        <w:autoSpaceDN w:val="0"/>
        <w:adjustRightInd w:val="0"/>
        <w:ind w:right="72"/>
        <w:jc w:val="center"/>
        <w:outlineLvl w:val="0"/>
        <w:rPr>
          <w:rFonts w:ascii="Tahoma" w:hAnsi="Tahoma" w:cs="Tahoma"/>
          <w:b/>
          <w:bCs/>
          <w:color w:val="000000"/>
        </w:rPr>
      </w:pPr>
      <w:r w:rsidRPr="00EB6CD0">
        <w:rPr>
          <w:rFonts w:ascii="Tahoma" w:hAnsi="Tahoma" w:cs="Tahoma"/>
          <w:b/>
          <w:bCs/>
          <w:color w:val="000000"/>
        </w:rPr>
        <w:t>I.</w:t>
      </w:r>
    </w:p>
    <w:p w:rsidR="00EB6CD0" w:rsidRPr="00EB6CD0" w:rsidRDefault="00EB6CD0" w:rsidP="00EB6CD0">
      <w:pPr>
        <w:autoSpaceDE w:val="0"/>
        <w:autoSpaceDN w:val="0"/>
        <w:adjustRightInd w:val="0"/>
        <w:ind w:right="72"/>
        <w:jc w:val="both"/>
        <w:outlineLvl w:val="0"/>
        <w:rPr>
          <w:rFonts w:ascii="Tahoma" w:hAnsi="Tahoma" w:cs="Tahoma"/>
          <w:b/>
          <w:bCs/>
          <w:color w:val="000000"/>
        </w:rPr>
      </w:pPr>
    </w:p>
    <w:p w:rsidR="00EB6CD0" w:rsidRPr="00EB6CD0" w:rsidRDefault="00EB6CD0" w:rsidP="00EB6CD0">
      <w:pPr>
        <w:autoSpaceDE w:val="0"/>
        <w:autoSpaceDN w:val="0"/>
        <w:adjustRightInd w:val="0"/>
        <w:ind w:right="72"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color w:val="000000"/>
        </w:rPr>
        <w:t>A 2011. január 1-jétől hatályos, a jogalkotásról szóló 2010. évi CXXX. törvény (a továbbiakban Jat.) 17. §</w:t>
      </w:r>
      <w:proofErr w:type="spellStart"/>
      <w:r w:rsidRPr="00EB6CD0">
        <w:rPr>
          <w:rFonts w:ascii="Tahoma" w:hAnsi="Tahoma" w:cs="Tahoma"/>
          <w:color w:val="000000"/>
        </w:rPr>
        <w:t>-a</w:t>
      </w:r>
      <w:proofErr w:type="spellEnd"/>
      <w:r w:rsidRPr="00EB6CD0">
        <w:rPr>
          <w:rFonts w:ascii="Tahoma" w:hAnsi="Tahoma" w:cs="Tahoma"/>
          <w:color w:val="000000"/>
        </w:rPr>
        <w:t xml:space="preserve"> szerint:</w:t>
      </w:r>
    </w:p>
    <w:p w:rsidR="00EB6CD0" w:rsidRPr="00EB6CD0" w:rsidRDefault="00EB6CD0" w:rsidP="00EB6CD0">
      <w:pPr>
        <w:autoSpaceDE w:val="0"/>
        <w:autoSpaceDN w:val="0"/>
        <w:adjustRightInd w:val="0"/>
        <w:ind w:right="72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tabs>
          <w:tab w:val="left" w:pos="426"/>
          <w:tab w:val="left" w:pos="851"/>
          <w:tab w:val="left" w:pos="1260"/>
        </w:tabs>
        <w:ind w:left="1260" w:hanging="1260"/>
        <w:jc w:val="both"/>
        <w:rPr>
          <w:rFonts w:ascii="Tahoma" w:eastAsia="Calibri" w:hAnsi="Tahoma" w:cs="Tahoma"/>
          <w:lang w:eastAsia="en-US"/>
        </w:rPr>
      </w:pPr>
      <w:r w:rsidRPr="00EB6CD0">
        <w:rPr>
          <w:rFonts w:ascii="Tahoma" w:eastAsia="Calibri" w:hAnsi="Tahoma" w:cs="Tahoma"/>
          <w:lang w:eastAsia="en-US"/>
        </w:rPr>
        <w:t>17. §</w:t>
      </w:r>
      <w:r w:rsidRPr="00EB6CD0">
        <w:rPr>
          <w:rFonts w:ascii="Tahoma" w:eastAsia="Calibri" w:hAnsi="Tahoma" w:cs="Tahoma"/>
          <w:lang w:eastAsia="en-US"/>
        </w:rPr>
        <w:tab/>
        <w:t xml:space="preserve">(1) </w:t>
      </w:r>
      <w:r w:rsidRPr="00EB6CD0">
        <w:rPr>
          <w:rFonts w:ascii="Tahoma" w:eastAsia="Calibri" w:hAnsi="Tahoma" w:cs="Tahoma"/>
          <w:lang w:eastAsia="en-US"/>
        </w:rPr>
        <w:tab/>
        <w:t>A jogszabály előkészítője – a jogszabály feltételezett hatásaihoz igazodó részletességű – előzetes hatásvizsgálat elvégzésével felméri a szabályozás várható következményeit. Az előzetes hatásvizsgálat eredményéről önkormányzati rendelet esetén a helyi önkormányzat képviselő-testületét tájékoztatni kell. [...]</w:t>
      </w:r>
    </w:p>
    <w:p w:rsidR="00EB6CD0" w:rsidRPr="00EB6CD0" w:rsidRDefault="00EB6CD0" w:rsidP="00EB6CD0">
      <w:pPr>
        <w:tabs>
          <w:tab w:val="left" w:pos="426"/>
          <w:tab w:val="left" w:pos="851"/>
          <w:tab w:val="left" w:pos="1260"/>
        </w:tabs>
        <w:ind w:left="1260" w:hanging="1260"/>
        <w:jc w:val="both"/>
        <w:rPr>
          <w:rFonts w:ascii="Tahoma" w:eastAsia="Calibri" w:hAnsi="Tahoma" w:cs="Tahoma"/>
          <w:lang w:eastAsia="en-US"/>
        </w:rPr>
      </w:pPr>
    </w:p>
    <w:p w:rsidR="00EB6CD0" w:rsidRPr="00EB6CD0" w:rsidRDefault="00EB6CD0" w:rsidP="00EB6CD0">
      <w:pPr>
        <w:autoSpaceDE w:val="0"/>
        <w:autoSpaceDN w:val="0"/>
        <w:adjustRightInd w:val="0"/>
        <w:ind w:left="1080" w:right="72" w:hanging="229"/>
        <w:jc w:val="both"/>
        <w:rPr>
          <w:rFonts w:ascii="Tahoma" w:hAnsi="Tahoma" w:cs="Tahoma"/>
          <w:bCs/>
          <w:color w:val="000000"/>
        </w:rPr>
      </w:pPr>
      <w:r w:rsidRPr="00EB6CD0">
        <w:rPr>
          <w:rFonts w:ascii="Tahoma" w:hAnsi="Tahoma" w:cs="Tahoma"/>
          <w:bCs/>
          <w:color w:val="000000"/>
        </w:rPr>
        <w:t>(2)</w:t>
      </w:r>
      <w:r w:rsidRPr="00EB6CD0">
        <w:rPr>
          <w:rFonts w:ascii="Tahoma" w:hAnsi="Tahoma" w:cs="Tahoma"/>
          <w:bCs/>
          <w:color w:val="000000"/>
        </w:rPr>
        <w:tab/>
        <w:t>A hatásvizsgálat során vizsgálni kell</w:t>
      </w:r>
    </w:p>
    <w:p w:rsidR="00EB6CD0" w:rsidRPr="00EB6CD0" w:rsidRDefault="00EB6CD0" w:rsidP="00EB6CD0">
      <w:pPr>
        <w:autoSpaceDE w:val="0"/>
        <w:autoSpaceDN w:val="0"/>
        <w:adjustRightInd w:val="0"/>
        <w:ind w:left="1080" w:right="72" w:hanging="229"/>
        <w:jc w:val="both"/>
        <w:rPr>
          <w:rFonts w:ascii="Tahoma" w:hAnsi="Tahoma" w:cs="Tahoma"/>
          <w:bCs/>
          <w:color w:val="000000"/>
        </w:rPr>
      </w:pPr>
    </w:p>
    <w:p w:rsidR="00EB6CD0" w:rsidRPr="00EB6CD0" w:rsidRDefault="00EB6CD0" w:rsidP="00EB6CD0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right="72" w:hanging="306"/>
        <w:contextualSpacing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color w:val="000000"/>
        </w:rPr>
        <w:t>a tervezett jogszabály valamennyi jelentősnek ítélt hatását, különösen</w:t>
      </w:r>
    </w:p>
    <w:p w:rsidR="00EB6CD0" w:rsidRPr="00EB6CD0" w:rsidRDefault="00EB6CD0" w:rsidP="00EB6CD0">
      <w:pPr>
        <w:autoSpaceDE w:val="0"/>
        <w:autoSpaceDN w:val="0"/>
        <w:adjustRightInd w:val="0"/>
        <w:ind w:left="1440" w:right="72"/>
        <w:contextualSpacing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autoSpaceDE w:val="0"/>
        <w:autoSpaceDN w:val="0"/>
        <w:adjustRightInd w:val="0"/>
        <w:ind w:left="1260" w:right="72"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i/>
          <w:iCs/>
          <w:color w:val="000000"/>
        </w:rPr>
        <w:t xml:space="preserve">aa) </w:t>
      </w:r>
      <w:r w:rsidRPr="00EB6CD0">
        <w:rPr>
          <w:rFonts w:ascii="Tahoma" w:hAnsi="Tahoma" w:cs="Tahoma"/>
          <w:color w:val="000000"/>
        </w:rPr>
        <w:t>társadalmi, gazdasági, költségvetési hatásait,</w:t>
      </w:r>
    </w:p>
    <w:p w:rsidR="00EB6CD0" w:rsidRPr="00EB6CD0" w:rsidRDefault="00EB6CD0" w:rsidP="00EB6CD0">
      <w:pPr>
        <w:autoSpaceDE w:val="0"/>
        <w:autoSpaceDN w:val="0"/>
        <w:adjustRightInd w:val="0"/>
        <w:ind w:left="1260" w:right="72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autoSpaceDE w:val="0"/>
        <w:autoSpaceDN w:val="0"/>
        <w:adjustRightInd w:val="0"/>
        <w:ind w:left="1260" w:right="72"/>
        <w:jc w:val="both"/>
        <w:rPr>
          <w:rFonts w:ascii="Tahoma" w:hAnsi="Tahoma" w:cs="Tahoma"/>
          <w:color w:val="000000"/>
        </w:rPr>
      </w:pPr>
      <w:proofErr w:type="gramStart"/>
      <w:r w:rsidRPr="00EB6CD0">
        <w:rPr>
          <w:rFonts w:ascii="Tahoma" w:hAnsi="Tahoma" w:cs="Tahoma"/>
          <w:i/>
          <w:iCs/>
          <w:color w:val="000000"/>
        </w:rPr>
        <w:t>ab</w:t>
      </w:r>
      <w:proofErr w:type="gramEnd"/>
      <w:r w:rsidRPr="00EB6CD0">
        <w:rPr>
          <w:rFonts w:ascii="Tahoma" w:hAnsi="Tahoma" w:cs="Tahoma"/>
          <w:i/>
          <w:iCs/>
          <w:color w:val="000000"/>
        </w:rPr>
        <w:t xml:space="preserve">) </w:t>
      </w:r>
      <w:r w:rsidRPr="00EB6CD0">
        <w:rPr>
          <w:rFonts w:ascii="Tahoma" w:hAnsi="Tahoma" w:cs="Tahoma"/>
          <w:color w:val="000000"/>
        </w:rPr>
        <w:t>környezeti és egészségi következményeit,</w:t>
      </w:r>
    </w:p>
    <w:p w:rsidR="00EB6CD0" w:rsidRPr="00EB6CD0" w:rsidRDefault="00EB6CD0" w:rsidP="00EB6CD0">
      <w:pPr>
        <w:autoSpaceDE w:val="0"/>
        <w:autoSpaceDN w:val="0"/>
        <w:adjustRightInd w:val="0"/>
        <w:ind w:left="1260" w:right="72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autoSpaceDE w:val="0"/>
        <w:autoSpaceDN w:val="0"/>
        <w:adjustRightInd w:val="0"/>
        <w:ind w:left="1260" w:right="72"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i/>
          <w:iCs/>
          <w:color w:val="000000"/>
        </w:rPr>
        <w:t xml:space="preserve">ac) </w:t>
      </w:r>
      <w:r w:rsidRPr="00EB6CD0">
        <w:rPr>
          <w:rFonts w:ascii="Tahoma" w:hAnsi="Tahoma" w:cs="Tahoma"/>
          <w:color w:val="000000"/>
        </w:rPr>
        <w:t>adminisztratív terheket befolyásoló hatásait, valamint</w:t>
      </w:r>
    </w:p>
    <w:p w:rsidR="00EB6CD0" w:rsidRPr="00EB6CD0" w:rsidRDefault="00EB6CD0" w:rsidP="00EB6CD0">
      <w:pPr>
        <w:autoSpaceDE w:val="0"/>
        <w:autoSpaceDN w:val="0"/>
        <w:adjustRightInd w:val="0"/>
        <w:ind w:left="1260" w:right="72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numPr>
          <w:ilvl w:val="0"/>
          <w:numId w:val="13"/>
        </w:numPr>
        <w:autoSpaceDE w:val="0"/>
        <w:autoSpaceDN w:val="0"/>
        <w:adjustRightInd w:val="0"/>
        <w:spacing w:after="200" w:line="276" w:lineRule="auto"/>
        <w:ind w:right="72"/>
        <w:contextualSpacing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color w:val="000000"/>
        </w:rPr>
        <w:t>a jogszabály megalkotásának szükségességét, a jogalkotás elmaradásának várható következményeit, és</w:t>
      </w:r>
    </w:p>
    <w:p w:rsidR="00EB6CD0" w:rsidRPr="00EB6CD0" w:rsidRDefault="00EB6CD0" w:rsidP="00EB6CD0">
      <w:pPr>
        <w:autoSpaceDE w:val="0"/>
        <w:autoSpaceDN w:val="0"/>
        <w:adjustRightInd w:val="0"/>
        <w:ind w:right="72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autoSpaceDE w:val="0"/>
        <w:autoSpaceDN w:val="0"/>
        <w:adjustRightInd w:val="0"/>
        <w:ind w:left="1440" w:right="72" w:hanging="360"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i/>
          <w:iCs/>
          <w:color w:val="000000"/>
        </w:rPr>
        <w:t>c)</w:t>
      </w:r>
      <w:r w:rsidRPr="00EB6CD0">
        <w:rPr>
          <w:rFonts w:ascii="Tahoma" w:hAnsi="Tahoma" w:cs="Tahoma"/>
          <w:i/>
          <w:iCs/>
          <w:color w:val="000000"/>
        </w:rPr>
        <w:tab/>
      </w:r>
      <w:r w:rsidRPr="00EB6CD0">
        <w:rPr>
          <w:rFonts w:ascii="Tahoma" w:hAnsi="Tahoma" w:cs="Tahoma"/>
          <w:color w:val="000000"/>
        </w:rPr>
        <w:t>a jogszabály alkalmazásához szükséges személyi, szervezeti, tárgyi és pénzügyi feltételeket”.</w:t>
      </w:r>
    </w:p>
    <w:p w:rsidR="00EB6CD0" w:rsidRPr="00EB6CD0" w:rsidRDefault="00EB6CD0" w:rsidP="00EB6CD0">
      <w:pPr>
        <w:spacing w:after="200" w:line="276" w:lineRule="auto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color w:val="000000"/>
        </w:rPr>
        <w:br w:type="page"/>
      </w:r>
    </w:p>
    <w:p w:rsidR="00EB6CD0" w:rsidRPr="00EB6CD0" w:rsidRDefault="00EB6CD0" w:rsidP="00EB6CD0">
      <w:pPr>
        <w:ind w:right="72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ind w:right="72"/>
        <w:jc w:val="center"/>
        <w:outlineLvl w:val="0"/>
        <w:rPr>
          <w:rFonts w:ascii="Tahoma" w:hAnsi="Tahoma" w:cs="Tahoma"/>
          <w:b/>
          <w:bCs/>
          <w:color w:val="000000"/>
        </w:rPr>
      </w:pPr>
      <w:r w:rsidRPr="00EB6CD0">
        <w:rPr>
          <w:rFonts w:ascii="Tahoma" w:hAnsi="Tahoma" w:cs="Tahoma"/>
          <w:b/>
          <w:bCs/>
          <w:color w:val="000000"/>
        </w:rPr>
        <w:t>II.</w:t>
      </w:r>
    </w:p>
    <w:p w:rsidR="00EB6CD0" w:rsidRPr="00EB6CD0" w:rsidRDefault="00EB6CD0" w:rsidP="00EB6CD0">
      <w:pPr>
        <w:ind w:right="72"/>
        <w:jc w:val="center"/>
        <w:outlineLvl w:val="0"/>
        <w:rPr>
          <w:rFonts w:ascii="Tahoma" w:hAnsi="Tahoma" w:cs="Tahoma"/>
          <w:b/>
          <w:bCs/>
          <w:color w:val="000000"/>
        </w:rPr>
      </w:pPr>
    </w:p>
    <w:p w:rsidR="00EB6CD0" w:rsidRPr="00EB6CD0" w:rsidRDefault="00EB6CD0" w:rsidP="00EB6CD0">
      <w:pPr>
        <w:ind w:right="72"/>
        <w:jc w:val="center"/>
        <w:rPr>
          <w:rFonts w:ascii="Tahoma" w:hAnsi="Tahoma" w:cs="Tahoma"/>
          <w:b/>
          <w:color w:val="000000"/>
        </w:rPr>
      </w:pPr>
      <w:r w:rsidRPr="00EB6CD0">
        <w:rPr>
          <w:rFonts w:ascii="Tahoma" w:hAnsi="Tahoma" w:cs="Tahoma"/>
          <w:b/>
          <w:color w:val="000000"/>
        </w:rPr>
        <w:t>Veszprém Megyei Jogú Város Önkormányzata Közgyűlésének</w:t>
      </w:r>
    </w:p>
    <w:p w:rsidR="00EB6CD0" w:rsidRPr="00EB6CD0" w:rsidRDefault="00EB6CD0" w:rsidP="00EB6CD0">
      <w:pPr>
        <w:ind w:right="72"/>
        <w:jc w:val="center"/>
        <w:rPr>
          <w:rFonts w:ascii="Tahoma" w:hAnsi="Tahoma" w:cs="Tahoma"/>
          <w:b/>
          <w:bCs/>
          <w:color w:val="000000"/>
        </w:rPr>
      </w:pPr>
      <w:proofErr w:type="gramStart"/>
      <w:r w:rsidRPr="00EB6CD0">
        <w:rPr>
          <w:rFonts w:ascii="Tahoma" w:hAnsi="Tahoma" w:cs="Tahoma"/>
          <w:b/>
          <w:color w:val="000000"/>
        </w:rPr>
        <w:t>a</w:t>
      </w:r>
      <w:proofErr w:type="gramEnd"/>
      <w:r w:rsidRPr="00EB6CD0">
        <w:rPr>
          <w:rFonts w:ascii="Tahoma" w:hAnsi="Tahoma" w:cs="Tahoma"/>
          <w:b/>
          <w:color w:val="000000"/>
        </w:rPr>
        <w:t xml:space="preserve"> Veszprémi Kistérség Többcélú Társulása</w:t>
      </w:r>
      <w:r w:rsidRPr="00EB6CD0">
        <w:rPr>
          <w:rFonts w:ascii="Tahoma" w:hAnsi="Tahoma" w:cs="Tahoma"/>
          <w:bCs/>
          <w:color w:val="000000"/>
        </w:rPr>
        <w:t xml:space="preserve"> </w:t>
      </w:r>
      <w:r w:rsidRPr="00EB6CD0">
        <w:rPr>
          <w:rFonts w:ascii="Tahoma" w:hAnsi="Tahoma" w:cs="Tahoma"/>
          <w:b/>
          <w:color w:val="000000"/>
        </w:rPr>
        <w:t>által biztosított személyes gondoskodást nyújtó ellátásokról, azok igénybevételének rendjéről, a fizetendő térítési díjak megállapításáról szóló</w:t>
      </w:r>
    </w:p>
    <w:p w:rsidR="00EB6CD0" w:rsidRPr="00EB6CD0" w:rsidRDefault="00EB6CD0" w:rsidP="00EB6CD0">
      <w:pPr>
        <w:ind w:right="72"/>
        <w:jc w:val="center"/>
        <w:rPr>
          <w:rFonts w:ascii="Tahoma" w:hAnsi="Tahoma" w:cs="Tahoma"/>
          <w:b/>
          <w:bCs/>
          <w:color w:val="000000"/>
        </w:rPr>
      </w:pPr>
      <w:proofErr w:type="gramStart"/>
      <w:r w:rsidRPr="00EB6CD0">
        <w:rPr>
          <w:rFonts w:ascii="Tahoma" w:hAnsi="Tahoma" w:cs="Tahoma"/>
          <w:b/>
          <w:color w:val="000000"/>
        </w:rPr>
        <w:t>..</w:t>
      </w:r>
      <w:proofErr w:type="gramEnd"/>
      <w:r w:rsidRPr="00EB6CD0">
        <w:rPr>
          <w:rFonts w:ascii="Tahoma" w:hAnsi="Tahoma" w:cs="Tahoma"/>
          <w:b/>
          <w:color w:val="000000"/>
        </w:rPr>
        <w:t>./2020. (…) önkormányzati rendelet megalkotásának</w:t>
      </w:r>
    </w:p>
    <w:p w:rsidR="00EB6CD0" w:rsidRPr="00EB6CD0" w:rsidRDefault="00EB6CD0" w:rsidP="00EB6CD0">
      <w:pPr>
        <w:jc w:val="center"/>
        <w:rPr>
          <w:rFonts w:ascii="Tahoma" w:hAnsi="Tahoma" w:cs="Tahoma"/>
          <w:color w:val="000000"/>
        </w:rPr>
      </w:pPr>
      <w:proofErr w:type="gramStart"/>
      <w:r w:rsidRPr="00EB6CD0">
        <w:rPr>
          <w:rFonts w:ascii="Tahoma" w:hAnsi="Tahoma" w:cs="Tahoma"/>
          <w:b/>
          <w:color w:val="000000"/>
        </w:rPr>
        <w:t>tervezetében</w:t>
      </w:r>
      <w:proofErr w:type="gramEnd"/>
      <w:r w:rsidRPr="00EB6CD0">
        <w:rPr>
          <w:rFonts w:ascii="Tahoma" w:hAnsi="Tahoma" w:cs="Tahoma"/>
          <w:b/>
          <w:color w:val="000000"/>
        </w:rPr>
        <w:t xml:space="preserve"> (a továbbiakban Tervezet) foglaltak várható hatásai – a Jat. 17. § (2) bekezdésében foglalt elvárások tükrében – az alábbiak szerint összegezhetők.</w:t>
      </w:r>
    </w:p>
    <w:p w:rsidR="00EB6CD0" w:rsidRPr="00EB6CD0" w:rsidRDefault="00EB6CD0" w:rsidP="00EB6CD0">
      <w:pPr>
        <w:ind w:right="72" w:firstLine="240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tabs>
          <w:tab w:val="num" w:pos="720"/>
        </w:tabs>
        <w:ind w:left="360" w:right="72" w:hanging="360"/>
        <w:jc w:val="both"/>
        <w:rPr>
          <w:rFonts w:ascii="Tahoma" w:hAnsi="Tahoma" w:cs="Tahoma"/>
          <w:b/>
          <w:color w:val="000000"/>
        </w:rPr>
      </w:pPr>
      <w:r w:rsidRPr="00EB6CD0">
        <w:rPr>
          <w:rFonts w:ascii="Tahoma" w:hAnsi="Tahoma" w:cs="Tahoma"/>
          <w:b/>
          <w:color w:val="000000"/>
        </w:rPr>
        <w:t>A tervezett jogszabály valamennyi jelentősnek ítélt hatása:</w:t>
      </w:r>
    </w:p>
    <w:p w:rsidR="00EB6CD0" w:rsidRPr="00EB6CD0" w:rsidRDefault="00EB6CD0" w:rsidP="00EB6CD0">
      <w:pPr>
        <w:tabs>
          <w:tab w:val="left" w:pos="720"/>
        </w:tabs>
        <w:ind w:right="72"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color w:val="000000"/>
        </w:rPr>
        <w:tab/>
        <w:t>E körben a Jat szerint „különösen” a következő kategóriákat kell vizsgálni.</w:t>
      </w:r>
    </w:p>
    <w:p w:rsidR="00EB6CD0" w:rsidRPr="00EB6CD0" w:rsidRDefault="00EB6CD0" w:rsidP="00EB6CD0">
      <w:pPr>
        <w:tabs>
          <w:tab w:val="left" w:pos="900"/>
          <w:tab w:val="num" w:pos="1068"/>
        </w:tabs>
        <w:ind w:left="1068" w:right="72" w:hanging="360"/>
        <w:jc w:val="both"/>
        <w:rPr>
          <w:rFonts w:ascii="Tahoma" w:hAnsi="Tahoma" w:cs="Tahoma"/>
          <w:b/>
          <w:color w:val="000000"/>
        </w:rPr>
      </w:pPr>
      <w:r w:rsidRPr="00EB6CD0">
        <w:rPr>
          <w:rFonts w:ascii="Tahoma" w:hAnsi="Tahoma" w:cs="Tahoma"/>
          <w:b/>
          <w:color w:val="000000"/>
        </w:rPr>
        <w:t>A jogszabály társadalmi, gazdasági, költségvetési hatásai:</w:t>
      </w:r>
    </w:p>
    <w:p w:rsidR="00EB6CD0" w:rsidRPr="00EB6CD0" w:rsidRDefault="00EB6CD0" w:rsidP="00EB6CD0">
      <w:pPr>
        <w:tabs>
          <w:tab w:val="left" w:pos="900"/>
          <w:tab w:val="num" w:pos="1068"/>
        </w:tabs>
        <w:ind w:left="1068" w:right="72" w:hanging="360"/>
        <w:jc w:val="both"/>
        <w:rPr>
          <w:rFonts w:ascii="Tahoma" w:hAnsi="Tahoma" w:cs="Tahoma"/>
          <w:b/>
          <w:color w:val="000000"/>
        </w:rPr>
      </w:pPr>
    </w:p>
    <w:p w:rsidR="00EB6CD0" w:rsidRPr="00EB6CD0" w:rsidRDefault="00EB6CD0" w:rsidP="00EB6CD0">
      <w:pPr>
        <w:tabs>
          <w:tab w:val="left" w:pos="770"/>
        </w:tabs>
        <w:ind w:left="1260"/>
        <w:jc w:val="both"/>
        <w:rPr>
          <w:rFonts w:ascii="Tahoma" w:hAnsi="Tahoma" w:cs="Tahoma"/>
        </w:rPr>
      </w:pPr>
      <w:r w:rsidRPr="00EB6CD0">
        <w:rPr>
          <w:rFonts w:ascii="Tahoma" w:hAnsi="Tahoma" w:cs="Tahoma"/>
          <w:i/>
        </w:rPr>
        <w:t xml:space="preserve">A tervezet </w:t>
      </w:r>
      <w:r w:rsidRPr="00EB6CD0">
        <w:rPr>
          <w:rFonts w:ascii="Tahoma" w:hAnsi="Tahoma" w:cs="Tahoma"/>
          <w:i/>
          <w:u w:val="single"/>
        </w:rPr>
        <w:t>társadalmi</w:t>
      </w:r>
      <w:r w:rsidRPr="00EB6CD0">
        <w:rPr>
          <w:rFonts w:ascii="Tahoma" w:hAnsi="Tahoma" w:cs="Tahoma"/>
          <w:i/>
        </w:rPr>
        <w:t xml:space="preserve"> hatásai: </w:t>
      </w:r>
      <w:r w:rsidRPr="00EB6CD0">
        <w:rPr>
          <w:rFonts w:ascii="Tahoma" w:hAnsi="Tahoma" w:cs="Tahoma"/>
        </w:rPr>
        <w:t xml:space="preserve">A Tervezet szerint 2020. december 1-jétől a házi segítségnyújtás szociális alapszolgáltatást az Eplényi lakosok is igénybe vehetik, valamint 2021. január 1-jétől az idősek otthona és időskorúak gondozóháza szociális szakellátásokat a hárskúti lakosok is kérelmezhetik. Mindkét intézkedés erősíti az Önkormányzat szolgáltató jellegét. </w:t>
      </w:r>
    </w:p>
    <w:p w:rsidR="00EB6CD0" w:rsidRPr="00EB6CD0" w:rsidRDefault="00EB6CD0" w:rsidP="00EB6CD0">
      <w:pPr>
        <w:tabs>
          <w:tab w:val="left" w:pos="770"/>
        </w:tabs>
        <w:ind w:left="1260"/>
        <w:jc w:val="both"/>
        <w:rPr>
          <w:rFonts w:ascii="Tahoma" w:hAnsi="Tahoma" w:cs="Tahoma"/>
          <w:i/>
          <w:color w:val="000000"/>
        </w:rPr>
      </w:pPr>
    </w:p>
    <w:p w:rsidR="00EB6CD0" w:rsidRPr="00EB6CD0" w:rsidRDefault="00EB6CD0" w:rsidP="00EB6CD0">
      <w:pPr>
        <w:tabs>
          <w:tab w:val="left" w:pos="1440"/>
          <w:tab w:val="left" w:pos="4500"/>
        </w:tabs>
        <w:ind w:left="1416" w:right="72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autoSpaceDE w:val="0"/>
        <w:autoSpaceDN w:val="0"/>
        <w:adjustRightInd w:val="0"/>
        <w:ind w:left="1416"/>
        <w:jc w:val="both"/>
        <w:rPr>
          <w:rFonts w:ascii="Tahoma" w:hAnsi="Tahoma" w:cs="Tahoma"/>
          <w:i/>
          <w:color w:val="000000"/>
        </w:rPr>
      </w:pPr>
      <w:proofErr w:type="gramStart"/>
      <w:r w:rsidRPr="00EB6CD0">
        <w:rPr>
          <w:rFonts w:ascii="Tahoma" w:hAnsi="Tahoma" w:cs="Tahoma"/>
          <w:i/>
          <w:color w:val="000000"/>
        </w:rPr>
        <w:t>ab</w:t>
      </w:r>
      <w:proofErr w:type="gramEnd"/>
      <w:r w:rsidRPr="00EB6CD0">
        <w:rPr>
          <w:rFonts w:ascii="Tahoma" w:hAnsi="Tahoma" w:cs="Tahoma"/>
          <w:i/>
          <w:color w:val="000000"/>
        </w:rPr>
        <w:t xml:space="preserve">) A Tervezet – jellegéből adódóan – gazdasági és költségvetési hatásokat keletkeztet: </w:t>
      </w:r>
    </w:p>
    <w:p w:rsidR="00EB6CD0" w:rsidRPr="00EB6CD0" w:rsidRDefault="00EB6CD0" w:rsidP="00EB6CD0">
      <w:pPr>
        <w:autoSpaceDE w:val="0"/>
        <w:autoSpaceDN w:val="0"/>
        <w:adjustRightInd w:val="0"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color w:val="000000"/>
        </w:rPr>
        <w:tab/>
      </w:r>
    </w:p>
    <w:p w:rsidR="00EB6CD0" w:rsidRPr="00EB6CD0" w:rsidRDefault="00EB6CD0" w:rsidP="00EB6CD0">
      <w:pPr>
        <w:ind w:left="1440"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color w:val="000000"/>
        </w:rPr>
        <w:t>Eplény Községi Önkormányzat költségvetésében 1 fő szociális gondozó foglalkoztatásának költségét biztosítani szükséges.</w:t>
      </w:r>
    </w:p>
    <w:p w:rsidR="00EB6CD0" w:rsidRPr="00EB6CD0" w:rsidRDefault="00EB6CD0" w:rsidP="00EB6CD0">
      <w:pPr>
        <w:tabs>
          <w:tab w:val="left" w:pos="1440"/>
          <w:tab w:val="left" w:pos="4500"/>
        </w:tabs>
        <w:ind w:left="1416" w:right="72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tabs>
          <w:tab w:val="left" w:pos="1080"/>
          <w:tab w:val="left" w:pos="1440"/>
        </w:tabs>
        <w:ind w:left="360" w:right="72"/>
        <w:jc w:val="both"/>
        <w:rPr>
          <w:rFonts w:ascii="Tahoma" w:hAnsi="Tahoma" w:cs="Tahoma"/>
          <w:i/>
          <w:color w:val="000000"/>
        </w:rPr>
      </w:pPr>
      <w:r w:rsidRPr="00EB6CD0">
        <w:rPr>
          <w:rFonts w:ascii="Tahoma" w:hAnsi="Tahoma" w:cs="Tahoma"/>
          <w:i/>
          <w:color w:val="000000"/>
        </w:rPr>
        <w:tab/>
      </w:r>
      <w:r w:rsidRPr="00EB6CD0">
        <w:rPr>
          <w:rFonts w:ascii="Tahoma" w:hAnsi="Tahoma" w:cs="Tahoma"/>
          <w:i/>
          <w:color w:val="000000"/>
        </w:rPr>
        <w:tab/>
        <w:t xml:space="preserve">ac) </w:t>
      </w:r>
      <w:proofErr w:type="gramStart"/>
      <w:r w:rsidRPr="00EB6CD0">
        <w:rPr>
          <w:rFonts w:ascii="Tahoma" w:hAnsi="Tahoma" w:cs="Tahoma"/>
          <w:i/>
          <w:color w:val="000000"/>
        </w:rPr>
        <w:t>A</w:t>
      </w:r>
      <w:proofErr w:type="gramEnd"/>
      <w:r w:rsidRPr="00EB6CD0">
        <w:rPr>
          <w:rFonts w:ascii="Tahoma" w:hAnsi="Tahoma" w:cs="Tahoma"/>
          <w:i/>
          <w:color w:val="000000"/>
        </w:rPr>
        <w:t xml:space="preserve"> jogszabály környezeti és egészségi következményei:</w:t>
      </w:r>
    </w:p>
    <w:p w:rsidR="00EB6CD0" w:rsidRPr="00EB6CD0" w:rsidRDefault="00EB6CD0" w:rsidP="00EB6CD0">
      <w:pPr>
        <w:tabs>
          <w:tab w:val="left" w:pos="900"/>
          <w:tab w:val="left" w:pos="1440"/>
        </w:tabs>
        <w:ind w:left="1416" w:right="72"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color w:val="000000"/>
        </w:rPr>
        <w:t>A Tervezetben foglaltaknak közvetlen környezeti és egészségi következménye nincs.</w:t>
      </w:r>
    </w:p>
    <w:p w:rsidR="00EB6CD0" w:rsidRPr="00EB6CD0" w:rsidRDefault="00EB6CD0" w:rsidP="00EB6CD0">
      <w:pPr>
        <w:tabs>
          <w:tab w:val="left" w:pos="900"/>
          <w:tab w:val="left" w:pos="1440"/>
        </w:tabs>
        <w:ind w:left="1416" w:right="72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tabs>
          <w:tab w:val="left" w:pos="1080"/>
          <w:tab w:val="left" w:pos="1440"/>
        </w:tabs>
        <w:ind w:left="360" w:right="72"/>
        <w:jc w:val="both"/>
        <w:rPr>
          <w:rFonts w:ascii="Tahoma" w:hAnsi="Tahoma" w:cs="Tahoma"/>
          <w:i/>
          <w:color w:val="000000"/>
        </w:rPr>
      </w:pPr>
      <w:r w:rsidRPr="00EB6CD0">
        <w:rPr>
          <w:rFonts w:ascii="Tahoma" w:hAnsi="Tahoma" w:cs="Tahoma"/>
          <w:i/>
          <w:color w:val="000000"/>
        </w:rPr>
        <w:tab/>
      </w:r>
      <w:r w:rsidRPr="00EB6CD0">
        <w:rPr>
          <w:rFonts w:ascii="Tahoma" w:hAnsi="Tahoma" w:cs="Tahoma"/>
          <w:i/>
          <w:color w:val="000000"/>
        </w:rPr>
        <w:tab/>
      </w:r>
      <w:proofErr w:type="gramStart"/>
      <w:r w:rsidRPr="00EB6CD0">
        <w:rPr>
          <w:rFonts w:ascii="Tahoma" w:hAnsi="Tahoma" w:cs="Tahoma"/>
          <w:i/>
          <w:color w:val="000000"/>
        </w:rPr>
        <w:t>ad</w:t>
      </w:r>
      <w:proofErr w:type="gramEnd"/>
      <w:r w:rsidRPr="00EB6CD0">
        <w:rPr>
          <w:rFonts w:ascii="Tahoma" w:hAnsi="Tahoma" w:cs="Tahoma"/>
          <w:i/>
          <w:color w:val="000000"/>
        </w:rPr>
        <w:t>) A jogszabály adminisztratív terheket befolyásoló hatásai:</w:t>
      </w:r>
    </w:p>
    <w:p w:rsidR="00EB6CD0" w:rsidRPr="00EB6CD0" w:rsidRDefault="00EB6CD0" w:rsidP="00EB6CD0">
      <w:pPr>
        <w:tabs>
          <w:tab w:val="left" w:pos="900"/>
          <w:tab w:val="left" w:pos="1440"/>
        </w:tabs>
        <w:ind w:left="1416" w:right="72"/>
        <w:jc w:val="both"/>
        <w:rPr>
          <w:rFonts w:ascii="Tahoma" w:hAnsi="Tahoma" w:cs="Tahoma"/>
          <w:color w:val="000000"/>
        </w:rPr>
      </w:pPr>
      <w:r w:rsidRPr="00EB6CD0">
        <w:rPr>
          <w:rFonts w:ascii="Tahoma" w:hAnsi="Tahoma" w:cs="Tahoma"/>
          <w:color w:val="000000"/>
        </w:rPr>
        <w:t>A Tervezet a jelenlegihez képest adminisztratív terheket nem keletkeztet.</w:t>
      </w:r>
    </w:p>
    <w:p w:rsidR="00EB6CD0" w:rsidRPr="00EB6CD0" w:rsidRDefault="00EB6CD0" w:rsidP="00EB6CD0">
      <w:pPr>
        <w:ind w:left="360" w:right="72"/>
        <w:jc w:val="both"/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ind w:right="72"/>
        <w:jc w:val="both"/>
        <w:rPr>
          <w:rFonts w:ascii="Tahoma" w:hAnsi="Tahoma" w:cs="Tahoma"/>
          <w:b/>
          <w:color w:val="000000"/>
        </w:rPr>
      </w:pPr>
      <w:r w:rsidRPr="00EB6CD0">
        <w:rPr>
          <w:rFonts w:ascii="Tahoma" w:hAnsi="Tahoma" w:cs="Tahoma"/>
          <w:b/>
          <w:color w:val="000000"/>
        </w:rPr>
        <w:t>A jogszabály megalkotásának szükségessége, a jogalkotás elmaradásának várható következményei:</w:t>
      </w:r>
    </w:p>
    <w:p w:rsidR="00EB6CD0" w:rsidRPr="00EB6CD0" w:rsidRDefault="00EB6CD0" w:rsidP="00EB6CD0">
      <w:pPr>
        <w:ind w:right="72"/>
        <w:jc w:val="both"/>
        <w:rPr>
          <w:rFonts w:ascii="Tahoma" w:hAnsi="Tahoma" w:cs="Tahoma"/>
          <w:b/>
          <w:color w:val="000000"/>
        </w:rPr>
      </w:pPr>
    </w:p>
    <w:p w:rsidR="00EB6CD0" w:rsidRPr="00EB6CD0" w:rsidRDefault="00EB6CD0" w:rsidP="00EB6CD0">
      <w:pPr>
        <w:autoSpaceDE w:val="0"/>
        <w:autoSpaceDN w:val="0"/>
        <w:adjustRightInd w:val="0"/>
        <w:ind w:left="1800"/>
        <w:jc w:val="both"/>
        <w:rPr>
          <w:rFonts w:ascii="Tahoma" w:hAnsi="Tahoma" w:cs="Tahoma"/>
          <w:bCs/>
          <w:color w:val="000000"/>
          <w:lang w:val="da-DK"/>
        </w:rPr>
      </w:pPr>
    </w:p>
    <w:p w:rsidR="00EB6CD0" w:rsidRPr="00EB6CD0" w:rsidRDefault="00EB6CD0" w:rsidP="00EB6CD0">
      <w:pPr>
        <w:ind w:left="1418" w:right="72"/>
        <w:jc w:val="both"/>
        <w:rPr>
          <w:rFonts w:ascii="Tahoma" w:hAnsi="Tahoma" w:cs="Tahoma"/>
        </w:rPr>
      </w:pPr>
      <w:r w:rsidRPr="00EB6CD0">
        <w:rPr>
          <w:rFonts w:ascii="Tahoma" w:hAnsi="Tahoma" w:cs="Tahoma"/>
        </w:rPr>
        <w:t xml:space="preserve">A Tervezet elfogadása szükséges ahhoz, hogy a házi segítségnyújtás szociális alapszolgáltatást az Eplényi lakosok, valamint az idősek otthona és időskorúak gondozóháza szociális szakellátásokat a hárskúti lakosok is igénybe vehessék. A hatályos rendelet módosítása helyett új rendelet megalkotására azért van szükség, hogy a rendelet elfogadása </w:t>
      </w:r>
      <w:r w:rsidRPr="00EB6CD0">
        <w:rPr>
          <w:rFonts w:ascii="Tahoma" w:hAnsi="Tahoma" w:cs="Tahoma"/>
        </w:rPr>
        <w:lastRenderedPageBreak/>
        <w:t>óta bekövetkezett jogszabályi változásokat is átvezetve a rendelet bevezető részében, átláthatóbb legyen a rendelet felépítése.</w:t>
      </w:r>
    </w:p>
    <w:p w:rsidR="00EB6CD0" w:rsidRPr="00EB6CD0" w:rsidRDefault="00EB6CD0" w:rsidP="00EB6CD0">
      <w:pPr>
        <w:autoSpaceDE w:val="0"/>
        <w:autoSpaceDN w:val="0"/>
        <w:adjustRightInd w:val="0"/>
        <w:ind w:left="1800"/>
        <w:jc w:val="both"/>
        <w:rPr>
          <w:rFonts w:ascii="Tahoma" w:hAnsi="Tahoma" w:cs="Tahoma"/>
          <w:bCs/>
          <w:color w:val="000000"/>
          <w:lang w:val="da-DK"/>
        </w:rPr>
      </w:pPr>
    </w:p>
    <w:p w:rsidR="00EB6CD0" w:rsidRPr="00EB6CD0" w:rsidRDefault="00EB6CD0" w:rsidP="00EB6CD0">
      <w:pPr>
        <w:autoSpaceDE w:val="0"/>
        <w:autoSpaceDN w:val="0"/>
        <w:adjustRightInd w:val="0"/>
        <w:ind w:left="1800"/>
        <w:jc w:val="both"/>
        <w:rPr>
          <w:rFonts w:ascii="Tahoma" w:hAnsi="Tahoma" w:cs="Tahoma"/>
          <w:bCs/>
          <w:color w:val="000000"/>
        </w:rPr>
      </w:pPr>
    </w:p>
    <w:p w:rsidR="00EB6CD0" w:rsidRPr="00EB6CD0" w:rsidRDefault="00EB6CD0" w:rsidP="00EB6CD0">
      <w:pPr>
        <w:ind w:left="180" w:right="72"/>
        <w:jc w:val="both"/>
        <w:rPr>
          <w:rFonts w:ascii="Tahoma" w:hAnsi="Tahoma" w:cs="Tahoma"/>
          <w:b/>
          <w:color w:val="000000"/>
        </w:rPr>
      </w:pPr>
      <w:r w:rsidRPr="00EB6CD0">
        <w:rPr>
          <w:rFonts w:ascii="Tahoma" w:hAnsi="Tahoma" w:cs="Tahoma"/>
          <w:b/>
          <w:color w:val="000000"/>
        </w:rPr>
        <w:t>A jogszabály alkalmazásához szükséges személyi, szervezeti, tárgyi és pénzügyi feltételek:</w:t>
      </w:r>
    </w:p>
    <w:p w:rsidR="00EB6CD0" w:rsidRPr="00EB6CD0" w:rsidRDefault="00EB6CD0" w:rsidP="00EB6CD0">
      <w:pPr>
        <w:ind w:left="180" w:right="72"/>
        <w:jc w:val="both"/>
        <w:rPr>
          <w:rFonts w:ascii="Tahoma" w:hAnsi="Tahoma" w:cs="Tahoma"/>
          <w:b/>
          <w:color w:val="000000"/>
        </w:rPr>
      </w:pPr>
    </w:p>
    <w:p w:rsidR="00EB6CD0" w:rsidRPr="00EB6CD0" w:rsidRDefault="00EB6CD0" w:rsidP="00EB6CD0">
      <w:pPr>
        <w:tabs>
          <w:tab w:val="center" w:pos="1980"/>
          <w:tab w:val="center" w:pos="6660"/>
        </w:tabs>
        <w:adjustRightInd w:val="0"/>
        <w:ind w:left="1800" w:right="72"/>
        <w:jc w:val="both"/>
        <w:rPr>
          <w:rFonts w:ascii="Tahoma" w:hAnsi="Tahoma" w:cs="Tahoma"/>
        </w:rPr>
      </w:pPr>
      <w:r w:rsidRPr="00EB6CD0">
        <w:rPr>
          <w:rFonts w:ascii="Tahoma" w:hAnsi="Tahoma" w:cs="Tahoma"/>
        </w:rPr>
        <w:t>A Tervezet elfogadása esetén a módosítás többlet személyi és pénzügyi feltételt igényel a költségvetési hatásokban rögzítettek szerint.</w:t>
      </w:r>
    </w:p>
    <w:p w:rsidR="00EB6CD0" w:rsidRPr="00EB6CD0" w:rsidRDefault="00EB6CD0" w:rsidP="00EB6CD0">
      <w:pPr>
        <w:rPr>
          <w:rFonts w:ascii="Tahoma" w:hAnsi="Tahoma" w:cs="Tahoma"/>
          <w:color w:val="000000"/>
        </w:rPr>
      </w:pPr>
    </w:p>
    <w:p w:rsidR="00EB6CD0" w:rsidRPr="00EB6CD0" w:rsidRDefault="00EB6CD0" w:rsidP="00EB6CD0">
      <w:pPr>
        <w:jc w:val="center"/>
        <w:rPr>
          <w:rFonts w:ascii="Tahoma" w:hAnsi="Tahoma" w:cs="Tahoma"/>
          <w:color w:val="000000" w:themeColor="text1"/>
        </w:rPr>
      </w:pPr>
    </w:p>
    <w:p w:rsidR="00EB6CD0" w:rsidRPr="00EB6CD0" w:rsidRDefault="00EB6CD0" w:rsidP="00EB6CD0">
      <w:pPr>
        <w:rPr>
          <w:rFonts w:ascii="Tahoma" w:hAnsi="Tahoma" w:cs="Tahoma"/>
          <w:color w:val="000080"/>
        </w:rPr>
      </w:pPr>
    </w:p>
    <w:p w:rsidR="00EB6CD0" w:rsidRPr="00EB6CD0" w:rsidRDefault="00EB6CD0" w:rsidP="00EB6CD0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B6CD0" w:rsidRPr="00EB6CD0" w:rsidRDefault="00EB6CD0" w:rsidP="00EB6CD0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EB6CD0" w:rsidRPr="00064D42" w:rsidRDefault="00EB6CD0" w:rsidP="001C79EA">
      <w:pPr>
        <w:spacing w:after="240" w:line="360" w:lineRule="auto"/>
        <w:jc w:val="center"/>
      </w:pPr>
    </w:p>
    <w:sectPr w:rsidR="00EB6CD0" w:rsidRPr="00064D42" w:rsidSect="00871ED6">
      <w:footerReference w:type="default" r:id="rId8"/>
      <w:pgSz w:w="11906" w:h="16838" w:code="9"/>
      <w:pgMar w:top="1418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6B0" w:rsidRDefault="003446B0">
      <w:r>
        <w:separator/>
      </w:r>
    </w:p>
  </w:endnote>
  <w:endnote w:type="continuationSeparator" w:id="0">
    <w:p w:rsidR="003446B0" w:rsidRDefault="0034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1F07" w:rsidRPr="00F479BD" w:rsidRDefault="00ED6FF5">
    <w:pPr>
      <w:pStyle w:val="llb"/>
      <w:jc w:val="center"/>
      <w:rPr>
        <w:rFonts w:ascii="Tahoma" w:hAnsi="Tahoma" w:cs="Tahoma"/>
        <w:sz w:val="20"/>
        <w:szCs w:val="20"/>
      </w:rPr>
    </w:pPr>
    <w:r w:rsidRPr="00F479BD">
      <w:rPr>
        <w:rFonts w:ascii="Tahoma" w:hAnsi="Tahoma" w:cs="Tahoma"/>
        <w:sz w:val="20"/>
        <w:szCs w:val="20"/>
      </w:rPr>
      <w:fldChar w:fldCharType="begin"/>
    </w:r>
    <w:r w:rsidRPr="00F479BD">
      <w:rPr>
        <w:rFonts w:ascii="Tahoma" w:hAnsi="Tahoma" w:cs="Tahoma"/>
        <w:sz w:val="20"/>
        <w:szCs w:val="20"/>
      </w:rPr>
      <w:instrText xml:space="preserve"> PAGE   \* MERGEFORMAT </w:instrText>
    </w:r>
    <w:r w:rsidRPr="00F479BD">
      <w:rPr>
        <w:rFonts w:ascii="Tahoma" w:hAnsi="Tahoma" w:cs="Tahoma"/>
        <w:sz w:val="20"/>
        <w:szCs w:val="20"/>
      </w:rPr>
      <w:fldChar w:fldCharType="separate"/>
    </w:r>
    <w:r w:rsidR="00393033">
      <w:rPr>
        <w:rFonts w:ascii="Tahoma" w:hAnsi="Tahoma" w:cs="Tahoma"/>
        <w:noProof/>
        <w:sz w:val="20"/>
        <w:szCs w:val="20"/>
      </w:rPr>
      <w:t>2</w:t>
    </w:r>
    <w:r w:rsidRPr="00F479BD">
      <w:rPr>
        <w:rFonts w:ascii="Tahoma" w:hAnsi="Tahoma" w:cs="Tahom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6B0" w:rsidRDefault="003446B0">
      <w:r>
        <w:separator/>
      </w:r>
    </w:p>
  </w:footnote>
  <w:footnote w:type="continuationSeparator" w:id="0">
    <w:p w:rsidR="003446B0" w:rsidRDefault="003446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80DBF"/>
    <w:multiLevelType w:val="hybridMultilevel"/>
    <w:tmpl w:val="624C5400"/>
    <w:lvl w:ilvl="0" w:tplc="2388A2C2">
      <w:start w:val="2"/>
      <w:numFmt w:val="decimal"/>
      <w:lvlText w:val="(%1)"/>
      <w:lvlJc w:val="left"/>
      <w:pPr>
        <w:tabs>
          <w:tab w:val="num" w:pos="3876"/>
        </w:tabs>
        <w:ind w:left="3876" w:hanging="648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7188"/>
        </w:tabs>
        <w:ind w:left="718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7908"/>
        </w:tabs>
        <w:ind w:left="790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8628"/>
        </w:tabs>
        <w:ind w:left="862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9348"/>
        </w:tabs>
        <w:ind w:left="9348" w:hanging="180"/>
      </w:pPr>
      <w:rPr>
        <w:rFonts w:cs="Times New Roman"/>
      </w:rPr>
    </w:lvl>
  </w:abstractNum>
  <w:abstractNum w:abstractNumId="1">
    <w:nsid w:val="273857EB"/>
    <w:multiLevelType w:val="hybridMultilevel"/>
    <w:tmpl w:val="1478A134"/>
    <w:lvl w:ilvl="0" w:tplc="09B81B2E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 w:tentative="1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">
    <w:nsid w:val="28062741"/>
    <w:multiLevelType w:val="hybridMultilevel"/>
    <w:tmpl w:val="49D8306C"/>
    <w:lvl w:ilvl="0" w:tplc="A7F00C96">
      <w:start w:val="1"/>
      <w:numFmt w:val="lowerLetter"/>
      <w:lvlText w:val="%1)"/>
      <w:lvlJc w:val="left"/>
      <w:pPr>
        <w:ind w:left="24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E11DA6"/>
    <w:multiLevelType w:val="hybridMultilevel"/>
    <w:tmpl w:val="51B4F302"/>
    <w:lvl w:ilvl="0" w:tplc="BDCCE554">
      <w:start w:val="1"/>
      <w:numFmt w:val="lowerLetter"/>
      <w:lvlText w:val="%1)"/>
      <w:lvlJc w:val="left"/>
      <w:pPr>
        <w:ind w:left="2487" w:hanging="360"/>
      </w:pPr>
    </w:lvl>
    <w:lvl w:ilvl="1" w:tplc="040E0019">
      <w:start w:val="1"/>
      <w:numFmt w:val="lowerLetter"/>
      <w:lvlText w:val="%2."/>
      <w:lvlJc w:val="left"/>
      <w:pPr>
        <w:ind w:left="3207" w:hanging="360"/>
      </w:pPr>
    </w:lvl>
    <w:lvl w:ilvl="2" w:tplc="040E001B">
      <w:start w:val="1"/>
      <w:numFmt w:val="lowerRoman"/>
      <w:lvlText w:val="%3."/>
      <w:lvlJc w:val="right"/>
      <w:pPr>
        <w:ind w:left="3927" w:hanging="180"/>
      </w:pPr>
    </w:lvl>
    <w:lvl w:ilvl="3" w:tplc="040E000F">
      <w:start w:val="1"/>
      <w:numFmt w:val="decimal"/>
      <w:lvlText w:val="%4."/>
      <w:lvlJc w:val="left"/>
      <w:pPr>
        <w:ind w:left="4647" w:hanging="360"/>
      </w:pPr>
    </w:lvl>
    <w:lvl w:ilvl="4" w:tplc="040E0019">
      <w:start w:val="1"/>
      <w:numFmt w:val="lowerLetter"/>
      <w:lvlText w:val="%5."/>
      <w:lvlJc w:val="left"/>
      <w:pPr>
        <w:ind w:left="5367" w:hanging="360"/>
      </w:pPr>
    </w:lvl>
    <w:lvl w:ilvl="5" w:tplc="040E001B">
      <w:start w:val="1"/>
      <w:numFmt w:val="lowerRoman"/>
      <w:lvlText w:val="%6."/>
      <w:lvlJc w:val="right"/>
      <w:pPr>
        <w:ind w:left="6087" w:hanging="180"/>
      </w:pPr>
    </w:lvl>
    <w:lvl w:ilvl="6" w:tplc="040E000F">
      <w:start w:val="1"/>
      <w:numFmt w:val="decimal"/>
      <w:lvlText w:val="%7."/>
      <w:lvlJc w:val="left"/>
      <w:pPr>
        <w:ind w:left="6807" w:hanging="360"/>
      </w:pPr>
    </w:lvl>
    <w:lvl w:ilvl="7" w:tplc="040E0019">
      <w:start w:val="1"/>
      <w:numFmt w:val="lowerLetter"/>
      <w:lvlText w:val="%8."/>
      <w:lvlJc w:val="left"/>
      <w:pPr>
        <w:ind w:left="7527" w:hanging="360"/>
      </w:pPr>
    </w:lvl>
    <w:lvl w:ilvl="8" w:tplc="040E001B">
      <w:start w:val="1"/>
      <w:numFmt w:val="lowerRoman"/>
      <w:lvlText w:val="%9."/>
      <w:lvlJc w:val="right"/>
      <w:pPr>
        <w:ind w:left="8247" w:hanging="180"/>
      </w:pPr>
    </w:lvl>
  </w:abstractNum>
  <w:abstractNum w:abstractNumId="4">
    <w:nsid w:val="2FCF421C"/>
    <w:multiLevelType w:val="multilevel"/>
    <w:tmpl w:val="C23E5B64"/>
    <w:lvl w:ilvl="0">
      <w:start w:val="1"/>
      <w:numFmt w:val="decimal"/>
      <w:lvlText w:val="%1."/>
      <w:lvlJc w:val="left"/>
      <w:pPr>
        <w:ind w:left="684" w:hanging="68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4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5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10" w:hanging="252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2520"/>
      </w:pPr>
      <w:rPr>
        <w:rFonts w:hint="default"/>
      </w:rPr>
    </w:lvl>
  </w:abstractNum>
  <w:abstractNum w:abstractNumId="5">
    <w:nsid w:val="319E38AB"/>
    <w:multiLevelType w:val="hybridMultilevel"/>
    <w:tmpl w:val="92DA1EA4"/>
    <w:lvl w:ilvl="0" w:tplc="A8007B16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8F54F6"/>
    <w:multiLevelType w:val="hybridMultilevel"/>
    <w:tmpl w:val="1B840E88"/>
    <w:lvl w:ilvl="0" w:tplc="5E428D52">
      <w:start w:val="1"/>
      <w:numFmt w:val="lowerLetter"/>
      <w:lvlText w:val="%1)"/>
      <w:lvlJc w:val="left"/>
      <w:pPr>
        <w:ind w:left="24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210" w:hanging="360"/>
      </w:pPr>
    </w:lvl>
    <w:lvl w:ilvl="2" w:tplc="040E001B" w:tentative="1">
      <w:start w:val="1"/>
      <w:numFmt w:val="lowerRoman"/>
      <w:lvlText w:val="%3."/>
      <w:lvlJc w:val="right"/>
      <w:pPr>
        <w:ind w:left="3930" w:hanging="180"/>
      </w:pPr>
    </w:lvl>
    <w:lvl w:ilvl="3" w:tplc="040E000F" w:tentative="1">
      <w:start w:val="1"/>
      <w:numFmt w:val="decimal"/>
      <w:lvlText w:val="%4."/>
      <w:lvlJc w:val="left"/>
      <w:pPr>
        <w:ind w:left="4650" w:hanging="360"/>
      </w:pPr>
    </w:lvl>
    <w:lvl w:ilvl="4" w:tplc="040E0019" w:tentative="1">
      <w:start w:val="1"/>
      <w:numFmt w:val="lowerLetter"/>
      <w:lvlText w:val="%5."/>
      <w:lvlJc w:val="left"/>
      <w:pPr>
        <w:ind w:left="5370" w:hanging="360"/>
      </w:pPr>
    </w:lvl>
    <w:lvl w:ilvl="5" w:tplc="040E001B" w:tentative="1">
      <w:start w:val="1"/>
      <w:numFmt w:val="lowerRoman"/>
      <w:lvlText w:val="%6."/>
      <w:lvlJc w:val="right"/>
      <w:pPr>
        <w:ind w:left="6090" w:hanging="180"/>
      </w:pPr>
    </w:lvl>
    <w:lvl w:ilvl="6" w:tplc="040E000F" w:tentative="1">
      <w:start w:val="1"/>
      <w:numFmt w:val="decimal"/>
      <w:lvlText w:val="%7."/>
      <w:lvlJc w:val="left"/>
      <w:pPr>
        <w:ind w:left="6810" w:hanging="360"/>
      </w:pPr>
    </w:lvl>
    <w:lvl w:ilvl="7" w:tplc="040E0019" w:tentative="1">
      <w:start w:val="1"/>
      <w:numFmt w:val="lowerLetter"/>
      <w:lvlText w:val="%8."/>
      <w:lvlJc w:val="left"/>
      <w:pPr>
        <w:ind w:left="7530" w:hanging="360"/>
      </w:pPr>
    </w:lvl>
    <w:lvl w:ilvl="8" w:tplc="040E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7">
    <w:nsid w:val="4E43221E"/>
    <w:multiLevelType w:val="hybridMultilevel"/>
    <w:tmpl w:val="C39A634E"/>
    <w:lvl w:ilvl="0" w:tplc="3D9A9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  <w:rPr>
        <w:rFonts w:cs="Times New Roman"/>
      </w:rPr>
    </w:lvl>
  </w:abstractNum>
  <w:abstractNum w:abstractNumId="8">
    <w:nsid w:val="52D631F3"/>
    <w:multiLevelType w:val="hybridMultilevel"/>
    <w:tmpl w:val="6ECE7032"/>
    <w:lvl w:ilvl="0" w:tplc="9288F3B8">
      <w:start w:val="1"/>
      <w:numFmt w:val="lowerLetter"/>
      <w:lvlText w:val="%1)"/>
      <w:lvlJc w:val="left"/>
      <w:pPr>
        <w:ind w:left="2484" w:hanging="360"/>
      </w:pPr>
      <w:rPr>
        <w:rFonts w:ascii="Tahoma" w:eastAsia="Calibri" w:hAnsi="Tahoma" w:cs="Tahoma"/>
      </w:rPr>
    </w:lvl>
    <w:lvl w:ilvl="1" w:tplc="040E0019">
      <w:start w:val="1"/>
      <w:numFmt w:val="lowerLetter"/>
      <w:lvlText w:val="%2."/>
      <w:lvlJc w:val="left"/>
      <w:pPr>
        <w:ind w:left="3204" w:hanging="360"/>
      </w:pPr>
    </w:lvl>
    <w:lvl w:ilvl="2" w:tplc="040E001B">
      <w:start w:val="1"/>
      <w:numFmt w:val="lowerRoman"/>
      <w:lvlText w:val="%3."/>
      <w:lvlJc w:val="right"/>
      <w:pPr>
        <w:ind w:left="3924" w:hanging="180"/>
      </w:pPr>
    </w:lvl>
    <w:lvl w:ilvl="3" w:tplc="040E000F">
      <w:start w:val="1"/>
      <w:numFmt w:val="decimal"/>
      <w:lvlText w:val="%4."/>
      <w:lvlJc w:val="left"/>
      <w:pPr>
        <w:ind w:left="4644" w:hanging="360"/>
      </w:pPr>
    </w:lvl>
    <w:lvl w:ilvl="4" w:tplc="040E0019">
      <w:start w:val="1"/>
      <w:numFmt w:val="lowerLetter"/>
      <w:lvlText w:val="%5."/>
      <w:lvlJc w:val="left"/>
      <w:pPr>
        <w:ind w:left="5364" w:hanging="360"/>
      </w:pPr>
    </w:lvl>
    <w:lvl w:ilvl="5" w:tplc="040E001B">
      <w:start w:val="1"/>
      <w:numFmt w:val="lowerRoman"/>
      <w:lvlText w:val="%6."/>
      <w:lvlJc w:val="right"/>
      <w:pPr>
        <w:ind w:left="6084" w:hanging="180"/>
      </w:pPr>
    </w:lvl>
    <w:lvl w:ilvl="6" w:tplc="040E000F">
      <w:start w:val="1"/>
      <w:numFmt w:val="decimal"/>
      <w:lvlText w:val="%7."/>
      <w:lvlJc w:val="left"/>
      <w:pPr>
        <w:ind w:left="6804" w:hanging="360"/>
      </w:pPr>
    </w:lvl>
    <w:lvl w:ilvl="7" w:tplc="040E0019">
      <w:start w:val="1"/>
      <w:numFmt w:val="lowerLetter"/>
      <w:lvlText w:val="%8."/>
      <w:lvlJc w:val="left"/>
      <w:pPr>
        <w:ind w:left="7524" w:hanging="360"/>
      </w:pPr>
    </w:lvl>
    <w:lvl w:ilvl="8" w:tplc="040E001B">
      <w:start w:val="1"/>
      <w:numFmt w:val="lowerRoman"/>
      <w:lvlText w:val="%9."/>
      <w:lvlJc w:val="right"/>
      <w:pPr>
        <w:ind w:left="8244" w:hanging="180"/>
      </w:pPr>
    </w:lvl>
  </w:abstractNum>
  <w:abstractNum w:abstractNumId="9">
    <w:nsid w:val="5C172B52"/>
    <w:multiLevelType w:val="hybridMultilevel"/>
    <w:tmpl w:val="D4AE9F2E"/>
    <w:lvl w:ilvl="0" w:tplc="3D9A99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220"/>
        </w:tabs>
        <w:ind w:left="122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940"/>
        </w:tabs>
        <w:ind w:left="194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660"/>
        </w:tabs>
        <w:ind w:left="266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380"/>
        </w:tabs>
        <w:ind w:left="338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100"/>
        </w:tabs>
        <w:ind w:left="410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820"/>
        </w:tabs>
        <w:ind w:left="482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540"/>
        </w:tabs>
        <w:ind w:left="554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260"/>
        </w:tabs>
        <w:ind w:left="6260" w:hanging="180"/>
      </w:pPr>
      <w:rPr>
        <w:rFonts w:cs="Times New Roman"/>
      </w:rPr>
    </w:lvl>
  </w:abstractNum>
  <w:abstractNum w:abstractNumId="10">
    <w:nsid w:val="638061A0"/>
    <w:multiLevelType w:val="hybridMultilevel"/>
    <w:tmpl w:val="6ECE7032"/>
    <w:lvl w:ilvl="0" w:tplc="9288F3B8">
      <w:start w:val="1"/>
      <w:numFmt w:val="lowerLetter"/>
      <w:lvlText w:val="%1)"/>
      <w:lvlJc w:val="left"/>
      <w:pPr>
        <w:ind w:left="2484" w:hanging="360"/>
      </w:pPr>
      <w:rPr>
        <w:rFonts w:ascii="Tahoma" w:eastAsia="Calibri" w:hAnsi="Tahoma" w:cs="Tahoma"/>
      </w:rPr>
    </w:lvl>
    <w:lvl w:ilvl="1" w:tplc="040E0019" w:tentative="1">
      <w:start w:val="1"/>
      <w:numFmt w:val="lowerLetter"/>
      <w:lvlText w:val="%2."/>
      <w:lvlJc w:val="left"/>
      <w:pPr>
        <w:ind w:left="3204" w:hanging="360"/>
      </w:pPr>
    </w:lvl>
    <w:lvl w:ilvl="2" w:tplc="040E001B" w:tentative="1">
      <w:start w:val="1"/>
      <w:numFmt w:val="lowerRoman"/>
      <w:lvlText w:val="%3."/>
      <w:lvlJc w:val="right"/>
      <w:pPr>
        <w:ind w:left="3924" w:hanging="180"/>
      </w:pPr>
    </w:lvl>
    <w:lvl w:ilvl="3" w:tplc="040E000F">
      <w:start w:val="1"/>
      <w:numFmt w:val="decimal"/>
      <w:lvlText w:val="%4."/>
      <w:lvlJc w:val="left"/>
      <w:pPr>
        <w:ind w:left="4644" w:hanging="360"/>
      </w:pPr>
    </w:lvl>
    <w:lvl w:ilvl="4" w:tplc="040E0019" w:tentative="1">
      <w:start w:val="1"/>
      <w:numFmt w:val="lowerLetter"/>
      <w:lvlText w:val="%5."/>
      <w:lvlJc w:val="left"/>
      <w:pPr>
        <w:ind w:left="5364" w:hanging="360"/>
      </w:pPr>
    </w:lvl>
    <w:lvl w:ilvl="5" w:tplc="040E001B" w:tentative="1">
      <w:start w:val="1"/>
      <w:numFmt w:val="lowerRoman"/>
      <w:lvlText w:val="%6."/>
      <w:lvlJc w:val="right"/>
      <w:pPr>
        <w:ind w:left="6084" w:hanging="180"/>
      </w:pPr>
    </w:lvl>
    <w:lvl w:ilvl="6" w:tplc="040E000F" w:tentative="1">
      <w:start w:val="1"/>
      <w:numFmt w:val="decimal"/>
      <w:lvlText w:val="%7."/>
      <w:lvlJc w:val="left"/>
      <w:pPr>
        <w:ind w:left="6804" w:hanging="360"/>
      </w:pPr>
    </w:lvl>
    <w:lvl w:ilvl="7" w:tplc="040E0019" w:tentative="1">
      <w:start w:val="1"/>
      <w:numFmt w:val="lowerLetter"/>
      <w:lvlText w:val="%8."/>
      <w:lvlJc w:val="left"/>
      <w:pPr>
        <w:ind w:left="7524" w:hanging="360"/>
      </w:pPr>
    </w:lvl>
    <w:lvl w:ilvl="8" w:tplc="040E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1">
    <w:nsid w:val="73AB3C4E"/>
    <w:multiLevelType w:val="hybridMultilevel"/>
    <w:tmpl w:val="73FC2E3E"/>
    <w:lvl w:ilvl="0" w:tplc="49B634F2">
      <w:start w:val="1"/>
      <w:numFmt w:val="lowerLetter"/>
      <w:lvlText w:val="%1)"/>
      <w:lvlJc w:val="left"/>
      <w:pPr>
        <w:ind w:left="1440" w:hanging="360"/>
      </w:pPr>
      <w:rPr>
        <w:i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>
      <w:start w:val="1"/>
      <w:numFmt w:val="lowerRoman"/>
      <w:lvlText w:val="%3."/>
      <w:lvlJc w:val="right"/>
      <w:pPr>
        <w:ind w:left="2880" w:hanging="180"/>
      </w:pPr>
    </w:lvl>
    <w:lvl w:ilvl="3" w:tplc="040E000F">
      <w:start w:val="1"/>
      <w:numFmt w:val="decimal"/>
      <w:lvlText w:val="%4."/>
      <w:lvlJc w:val="left"/>
      <w:pPr>
        <w:ind w:left="3600" w:hanging="360"/>
      </w:pPr>
    </w:lvl>
    <w:lvl w:ilvl="4" w:tplc="040E0019">
      <w:start w:val="1"/>
      <w:numFmt w:val="lowerLetter"/>
      <w:lvlText w:val="%5."/>
      <w:lvlJc w:val="left"/>
      <w:pPr>
        <w:ind w:left="4320" w:hanging="360"/>
      </w:pPr>
    </w:lvl>
    <w:lvl w:ilvl="5" w:tplc="040E001B">
      <w:start w:val="1"/>
      <w:numFmt w:val="lowerRoman"/>
      <w:lvlText w:val="%6."/>
      <w:lvlJc w:val="right"/>
      <w:pPr>
        <w:ind w:left="5040" w:hanging="180"/>
      </w:pPr>
    </w:lvl>
    <w:lvl w:ilvl="6" w:tplc="040E000F">
      <w:start w:val="1"/>
      <w:numFmt w:val="decimal"/>
      <w:lvlText w:val="%7."/>
      <w:lvlJc w:val="left"/>
      <w:pPr>
        <w:ind w:left="5760" w:hanging="360"/>
      </w:pPr>
    </w:lvl>
    <w:lvl w:ilvl="7" w:tplc="040E0019">
      <w:start w:val="1"/>
      <w:numFmt w:val="lowerLetter"/>
      <w:lvlText w:val="%8."/>
      <w:lvlJc w:val="left"/>
      <w:pPr>
        <w:ind w:left="6480" w:hanging="360"/>
      </w:pPr>
    </w:lvl>
    <w:lvl w:ilvl="8" w:tplc="040E001B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764918F6"/>
    <w:multiLevelType w:val="hybridMultilevel"/>
    <w:tmpl w:val="742C51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C0E7EFC"/>
    <w:multiLevelType w:val="multilevel"/>
    <w:tmpl w:val="1CA67ED8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"/>
        </w:tabs>
        <w:ind w:left="5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900"/>
        </w:tabs>
        <w:ind w:left="9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"/>
        </w:tabs>
        <w:ind w:left="9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252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9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639"/>
    <w:rsid w:val="00064D42"/>
    <w:rsid w:val="00067E75"/>
    <w:rsid w:val="000C4C98"/>
    <w:rsid w:val="00156A0B"/>
    <w:rsid w:val="001C79EA"/>
    <w:rsid w:val="003446B0"/>
    <w:rsid w:val="00393033"/>
    <w:rsid w:val="004D6A0D"/>
    <w:rsid w:val="00811F8D"/>
    <w:rsid w:val="00961549"/>
    <w:rsid w:val="009A5DC6"/>
    <w:rsid w:val="009B70FD"/>
    <w:rsid w:val="009D5CFA"/>
    <w:rsid w:val="00A074AB"/>
    <w:rsid w:val="00AE3639"/>
    <w:rsid w:val="00EB6CD0"/>
    <w:rsid w:val="00ED6FF5"/>
    <w:rsid w:val="00FC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3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AE363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E363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E3639"/>
    <w:pPr>
      <w:ind w:left="708"/>
    </w:pPr>
  </w:style>
  <w:style w:type="paragraph" w:styleId="Szvegtrzs">
    <w:name w:val="Body Text"/>
    <w:basedOn w:val="Norml"/>
    <w:link w:val="SzvegtrzsChar"/>
    <w:rsid w:val="00064D42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064D4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E36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AE363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E363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AE3639"/>
    <w:pPr>
      <w:ind w:left="708"/>
    </w:pPr>
  </w:style>
  <w:style w:type="paragraph" w:styleId="Szvegtrzs">
    <w:name w:val="Body Text"/>
    <w:basedOn w:val="Norml"/>
    <w:link w:val="SzvegtrzsChar"/>
    <w:rsid w:val="00064D42"/>
    <w:pPr>
      <w:spacing w:after="120"/>
    </w:pPr>
  </w:style>
  <w:style w:type="character" w:customStyle="1" w:styleId="SzvegtrzsChar">
    <w:name w:val="Szövegtörzs Char"/>
    <w:basedOn w:val="Bekezdsalapbettpusa"/>
    <w:link w:val="Szvegtrzs"/>
    <w:rsid w:val="00064D42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2085</Words>
  <Characters>14388</Characters>
  <Application>Microsoft Office Word</Application>
  <DocSecurity>0</DocSecurity>
  <Lines>119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Dénes Zsuzsanna</dc:creator>
  <cp:lastModifiedBy>Haizler Mihály Istvánné</cp:lastModifiedBy>
  <cp:revision>5</cp:revision>
  <dcterms:created xsi:type="dcterms:W3CDTF">2020-09-30T10:23:00Z</dcterms:created>
  <dcterms:modified xsi:type="dcterms:W3CDTF">2020-09-30T11:59:00Z</dcterms:modified>
</cp:coreProperties>
</file>